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C67A37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C67A37">
        <w:rPr>
          <w:rFonts w:cs="Times New Roman"/>
          <w:b/>
          <w:szCs w:val="24"/>
        </w:rPr>
        <w:t xml:space="preserve">код CPV </w:t>
      </w:r>
      <w:r w:rsidRPr="00C67A37">
        <w:rPr>
          <w:rFonts w:eastAsia="Times New Roman" w:cs="Times New Roman"/>
          <w:b/>
          <w:szCs w:val="24"/>
          <w:lang w:eastAsia="ru-RU"/>
        </w:rPr>
        <w:t xml:space="preserve">19510000-4 </w:t>
      </w:r>
      <w:r w:rsidRPr="00C67A37">
        <w:rPr>
          <w:rFonts w:eastAsia="Calibri" w:cs="Times New Roman"/>
          <w:b/>
          <w:szCs w:val="24"/>
        </w:rPr>
        <w:t xml:space="preserve">по ДК 021:2015 - </w:t>
      </w:r>
      <w:r w:rsidRPr="00C67A37">
        <w:rPr>
          <w:rFonts w:eastAsia="Times New Roman" w:cs="Times New Roman"/>
          <w:b/>
          <w:szCs w:val="24"/>
          <w:lang w:eastAsia="ru-RU"/>
        </w:rPr>
        <w:t>Гумові вироби (Паси клинові</w:t>
      </w:r>
      <w:r w:rsidR="00A8729E" w:rsidRPr="00A8729E">
        <w:rPr>
          <w:b/>
          <w:szCs w:val="24"/>
          <w:lang w:val="ru-RU"/>
        </w:rPr>
        <w:t>)</w:t>
      </w:r>
    </w:p>
    <w:p w:rsidR="00603C56" w:rsidRDefault="00603C56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603C56" w:rsidRPr="00A8729E" w:rsidRDefault="00603C56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603C56">
        <w:rPr>
          <w:b/>
          <w:szCs w:val="24"/>
          <w:lang w:val="ru-RU"/>
        </w:rPr>
        <w:t>UA-2023-03-20-007159-a</w:t>
      </w:r>
    </w:p>
    <w:p w:rsidR="00733515" w:rsidRDefault="00733515" w:rsidP="00603C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603C56" w:rsidRPr="00603C56" w:rsidRDefault="00603C56" w:rsidP="00603C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20.03.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03C56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2023-02-08T12:12:00Z</cp:lastPrinted>
  <dcterms:created xsi:type="dcterms:W3CDTF">2022-09-23T08:32:00Z</dcterms:created>
  <dcterms:modified xsi:type="dcterms:W3CDTF">2023-03-20T12:27:00Z</dcterms:modified>
</cp:coreProperties>
</file>