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(Т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ех</w:t>
      </w:r>
      <w:r w:rsidR="006A2C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нічне обслуговування автомобілів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4739F9" w:rsidRDefault="00BC0768" w:rsidP="00BC076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768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BC07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r w:rsidRPr="00BC0768">
        <w:rPr>
          <w:rFonts w:ascii="Times New Roman" w:hAnsi="Times New Roman" w:cs="Times New Roman"/>
          <w:b/>
          <w:sz w:val="24"/>
          <w:szCs w:val="24"/>
          <w:lang w:val="uk-UA"/>
        </w:rPr>
        <w:t>UA-2023-03-17-004906-a</w:t>
      </w:r>
    </w:p>
    <w:bookmarkEnd w:id="0"/>
    <w:p w:rsidR="00BC0768" w:rsidRPr="001D7D9A" w:rsidRDefault="00BC0768" w:rsidP="00BC0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17.03.2023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BC0768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A2C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Василь БУРЛАКА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739F9"/>
    <w:rsid w:val="00645D00"/>
    <w:rsid w:val="00673244"/>
    <w:rsid w:val="006A2CAF"/>
    <w:rsid w:val="007218AF"/>
    <w:rsid w:val="00B83D60"/>
    <w:rsid w:val="00BA2ECA"/>
    <w:rsid w:val="00BC0768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2021-02-18T08:06:00Z</dcterms:created>
  <dcterms:modified xsi:type="dcterms:W3CDTF">2023-03-17T12:30:00Z</dcterms:modified>
</cp:coreProperties>
</file>