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84" w:rsidRDefault="009A35B5" w:rsidP="00D2078A">
      <w:pPr>
        <w:spacing w:after="0" w:line="240" w:lineRule="auto"/>
        <w:jc w:val="center"/>
      </w:pPr>
      <w:r>
        <w:t>Послуги</w:t>
      </w:r>
      <w:r w:rsidR="00686984">
        <w:t xml:space="preserve"> - код CPV</w:t>
      </w:r>
      <w:r w:rsidR="00706156" w:rsidRPr="00706156">
        <w:t xml:space="preserve"> </w:t>
      </w:r>
      <w:r w:rsidR="00C72F92" w:rsidRPr="00C72F92">
        <w:t>50410000-2</w:t>
      </w:r>
      <w:r w:rsidR="00FA55DF">
        <w:t xml:space="preserve"> </w:t>
      </w:r>
      <w:r w:rsidR="00D2078A" w:rsidRPr="00D2078A">
        <w:t xml:space="preserve">по ДК 021:2015 - </w:t>
      </w:r>
      <w:r w:rsidR="00706156" w:rsidRPr="00706156">
        <w:t>«</w:t>
      </w:r>
      <w:r w:rsidR="00FA55DF" w:rsidRPr="00FA55DF">
        <w:t>Технічне і сервісне обслуговування експлуатації системи СКГО МП-1000-1У  енергоблоків №1,2,3</w:t>
      </w:r>
      <w:r w:rsidR="00706156" w:rsidRPr="00706156">
        <w:t>»</w:t>
      </w:r>
    </w:p>
    <w:p w:rsidR="004C610E" w:rsidRDefault="004C610E" w:rsidP="00D2078A">
      <w:pPr>
        <w:spacing w:after="0" w:line="240" w:lineRule="auto"/>
        <w:jc w:val="center"/>
      </w:pPr>
    </w:p>
    <w:p w:rsidR="004C610E" w:rsidRDefault="00FB7D01" w:rsidP="00D2078A">
      <w:pPr>
        <w:spacing w:after="0" w:line="240" w:lineRule="auto"/>
        <w:jc w:val="center"/>
        <w:rPr>
          <w:rStyle w:val="js-apiid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EEEEEE"/>
          <w:lang w:val="en-US"/>
        </w:rPr>
      </w:pPr>
      <w:hyperlink r:id="rId5" w:tgtFrame="_blank" w:tooltip="Оголошення на порталі Уповноваженого органу" w:history="1">
        <w:r w:rsidR="004C610E">
          <w:rPr>
            <w:rStyle w:val="js-apiid"/>
            <w:rFonts w:ascii="Arial" w:hAnsi="Arial" w:cs="Arial"/>
            <w:color w:val="000000"/>
            <w:sz w:val="21"/>
            <w:szCs w:val="21"/>
            <w:bdr w:val="none" w:sz="0" w:space="0" w:color="auto" w:frame="1"/>
            <w:shd w:val="clear" w:color="auto" w:fill="EEEEEE"/>
          </w:rPr>
          <w:t>UA-2023-02-16-006068-a</w:t>
        </w:r>
      </w:hyperlink>
    </w:p>
    <w:p w:rsidR="00984609" w:rsidRPr="00984609" w:rsidRDefault="00984609" w:rsidP="00D2078A">
      <w:pPr>
        <w:spacing w:after="0" w:line="240" w:lineRule="auto"/>
        <w:jc w:val="center"/>
        <w:rPr>
          <w:lang w:val="en-US"/>
        </w:rPr>
      </w:pPr>
    </w:p>
    <w:p w:rsidR="004C610E" w:rsidRPr="004C610E" w:rsidRDefault="004C610E" w:rsidP="00D2078A">
      <w:pPr>
        <w:spacing w:after="0" w:line="240" w:lineRule="auto"/>
        <w:jc w:val="center"/>
      </w:pPr>
      <w:r>
        <w:rPr>
          <w:lang w:val="en-US"/>
        </w:rPr>
        <w:t>16</w:t>
      </w:r>
      <w:r>
        <w:t>.02.2023</w:t>
      </w:r>
    </w:p>
    <w:p w:rsidR="00D2078A" w:rsidRPr="00686984" w:rsidRDefault="00686984" w:rsidP="00D2078A">
      <w:pPr>
        <w:spacing w:after="0" w:line="240" w:lineRule="auto"/>
        <w:jc w:val="center"/>
        <w:rPr>
          <w:b/>
          <w:lang w:val="en-US"/>
        </w:rPr>
      </w:pPr>
      <w:r w:rsidRPr="00686984">
        <w:rPr>
          <w:b/>
          <w:lang w:val="ru-RU"/>
        </w:rPr>
        <w:t>_</w:t>
      </w:r>
      <w:r>
        <w:rPr>
          <w:b/>
          <w:lang w:val="en-US"/>
        </w:rPr>
        <w:t>_______________________________</w:t>
      </w:r>
    </w:p>
    <w:p w:rsidR="00D2078A" w:rsidRDefault="00D2078A" w:rsidP="00D2078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537"/>
      </w:tblGrid>
      <w:tr w:rsidR="00D2078A" w:rsidRPr="00D2078A" w:rsidTr="00A03BD0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537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A03BD0">
        <w:tc>
          <w:tcPr>
            <w:tcW w:w="4785" w:type="dxa"/>
          </w:tcPr>
          <w:p w:rsidR="00815E20" w:rsidRDefault="00815E20" w:rsidP="00340BE1">
            <w:pPr>
              <w:jc w:val="both"/>
              <w:rPr>
                <w:rFonts w:eastAsia="Times New Roman"/>
                <w:color w:val="000000"/>
                <w:szCs w:val="24"/>
                <w:lang w:eastAsia="uk-UA"/>
              </w:rPr>
            </w:pPr>
            <w:r w:rsidRPr="00815E20">
              <w:rPr>
                <w:rFonts w:eastAsia="Times New Roman"/>
                <w:color w:val="000000"/>
                <w:szCs w:val="24"/>
                <w:lang w:eastAsia="uk-UA"/>
              </w:rPr>
              <w:t xml:space="preserve">Метою надання послуг є підтримка в робочому стані системи контролю герметичності оболонок СКГО-МП-1000-1У (далі – СКГО) та усунення дефектів, виявлених в процесі експлуатації, настройки та обслуговування, а також підготовка системи до проведення КГО твел ТВЗ виробництва АТ ТВЕЛ та </w:t>
            </w:r>
            <w:proofErr w:type="spellStart"/>
            <w:r w:rsidRPr="00815E20">
              <w:rPr>
                <w:rFonts w:eastAsia="Times New Roman"/>
                <w:color w:val="000000"/>
                <w:szCs w:val="24"/>
                <w:lang w:eastAsia="uk-UA"/>
              </w:rPr>
              <w:t>Westinghouse</w:t>
            </w:r>
            <w:proofErr w:type="spellEnd"/>
            <w:r w:rsidRPr="00815E20">
              <w:rPr>
                <w:rFonts w:eastAsia="Times New Roman"/>
                <w:color w:val="000000"/>
                <w:szCs w:val="24"/>
                <w:lang w:eastAsia="uk-UA"/>
              </w:rPr>
              <w:t xml:space="preserve">  в період ППР-202</w:t>
            </w:r>
            <w:r w:rsidR="0096515F" w:rsidRPr="0096515F">
              <w:rPr>
                <w:rFonts w:eastAsia="Times New Roman"/>
                <w:color w:val="000000"/>
                <w:szCs w:val="24"/>
                <w:lang w:eastAsia="uk-UA"/>
              </w:rPr>
              <w:t>3</w:t>
            </w:r>
            <w:r w:rsidRPr="00815E20">
              <w:rPr>
                <w:rFonts w:eastAsia="Times New Roman"/>
                <w:color w:val="000000"/>
                <w:szCs w:val="24"/>
                <w:lang w:eastAsia="uk-UA"/>
              </w:rPr>
              <w:t xml:space="preserve">, </w:t>
            </w:r>
            <w:r w:rsidRPr="0096515F">
              <w:rPr>
                <w:rFonts w:eastAsia="Times New Roman"/>
                <w:color w:val="000000"/>
                <w:szCs w:val="24"/>
                <w:lang w:eastAsia="uk-UA"/>
              </w:rPr>
              <w:t xml:space="preserve">під час введення в промислову експлуатацію палива </w:t>
            </w:r>
            <w:proofErr w:type="spellStart"/>
            <w:r w:rsidRPr="0096515F">
              <w:rPr>
                <w:rFonts w:eastAsia="Times New Roman"/>
                <w:color w:val="000000"/>
                <w:szCs w:val="24"/>
                <w:lang w:eastAsia="uk-UA"/>
              </w:rPr>
              <w:t>Westinghouse</w:t>
            </w:r>
            <w:proofErr w:type="spellEnd"/>
            <w:r w:rsidRPr="0096515F">
              <w:rPr>
                <w:rFonts w:eastAsia="Times New Roman"/>
                <w:color w:val="000000"/>
                <w:szCs w:val="24"/>
                <w:lang w:eastAsia="uk-UA"/>
              </w:rPr>
              <w:t xml:space="preserve"> на енергоблоках №2 и №3 ВП ЮУАЕС з метою диверсифікації джерел постачання ядерного палива на АЕС України.</w:t>
            </w:r>
          </w:p>
          <w:p w:rsidR="003732CB" w:rsidRDefault="003732CB" w:rsidP="00340BE1">
            <w:pPr>
              <w:jc w:val="both"/>
              <w:rPr>
                <w:rFonts w:eastAsia="Times New Roman"/>
                <w:color w:val="000000"/>
                <w:szCs w:val="24"/>
                <w:lang w:eastAsia="uk-UA"/>
              </w:rPr>
            </w:pPr>
            <w:r w:rsidRPr="003732CB">
              <w:rPr>
                <w:rFonts w:eastAsia="Times New Roman"/>
                <w:color w:val="000000"/>
                <w:szCs w:val="24"/>
                <w:lang w:eastAsia="uk-UA"/>
              </w:rPr>
              <w:t xml:space="preserve">Система СКГО-МП-1000-1У призначена для оперативного пошуку негерметичних ТВЗ під час перевантаження активної зони під час ППР енергоблоків, сприяє підвищенню ядерної безпеки при перевантаженні ядерного палива та подальшій експлуатації ТВЗ.  Технологічне обладнання СКГО-МП-1000-1У використовується одне на всі три енергоблоки, монтується на МП-1000 тільки на час перевантаження ТВЗ в ППР і потребує кожного разу проведення робіт з монтажу-демонтажу обладнання і відповідних робіт з наладки функціонування системи, відповідно до   вимог виробника ИТЦЯ.421457.077 ИМ «Система контроля </w:t>
            </w:r>
            <w:proofErr w:type="spellStart"/>
            <w:r w:rsidRPr="003732CB">
              <w:rPr>
                <w:rFonts w:eastAsia="Times New Roman"/>
                <w:color w:val="000000"/>
                <w:szCs w:val="24"/>
                <w:lang w:eastAsia="uk-UA"/>
              </w:rPr>
              <w:t>герметичности</w:t>
            </w:r>
            <w:proofErr w:type="spellEnd"/>
            <w:r w:rsidRPr="003732CB"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 w:rsidRPr="003732CB">
              <w:rPr>
                <w:rFonts w:eastAsia="Times New Roman"/>
                <w:color w:val="000000"/>
                <w:szCs w:val="24"/>
                <w:lang w:eastAsia="uk-UA"/>
              </w:rPr>
              <w:t>оболочек</w:t>
            </w:r>
            <w:proofErr w:type="spellEnd"/>
            <w:r w:rsidRPr="003732CB">
              <w:rPr>
                <w:rFonts w:eastAsia="Times New Roman"/>
                <w:color w:val="000000"/>
                <w:szCs w:val="24"/>
                <w:lang w:eastAsia="uk-UA"/>
              </w:rPr>
              <w:t xml:space="preserve"> СКГО-МП-1000-1У. </w:t>
            </w:r>
            <w:proofErr w:type="spellStart"/>
            <w:r w:rsidRPr="003732CB">
              <w:rPr>
                <w:rFonts w:eastAsia="Times New Roman"/>
                <w:color w:val="000000"/>
                <w:szCs w:val="24"/>
                <w:lang w:eastAsia="uk-UA"/>
              </w:rPr>
              <w:t>Руководство</w:t>
            </w:r>
            <w:proofErr w:type="spellEnd"/>
            <w:r w:rsidRPr="003732CB">
              <w:rPr>
                <w:rFonts w:eastAsia="Times New Roman"/>
                <w:color w:val="000000"/>
                <w:szCs w:val="24"/>
                <w:lang w:eastAsia="uk-UA"/>
              </w:rPr>
              <w:t xml:space="preserve"> по монтажу и </w:t>
            </w:r>
            <w:proofErr w:type="spellStart"/>
            <w:r w:rsidRPr="003732CB">
              <w:rPr>
                <w:rFonts w:eastAsia="Times New Roman"/>
                <w:color w:val="000000"/>
                <w:szCs w:val="24"/>
                <w:lang w:eastAsia="uk-UA"/>
              </w:rPr>
              <w:t>наладке</w:t>
            </w:r>
            <w:proofErr w:type="spellEnd"/>
            <w:r w:rsidRPr="003732CB">
              <w:rPr>
                <w:rFonts w:eastAsia="Times New Roman"/>
                <w:color w:val="000000"/>
                <w:szCs w:val="24"/>
                <w:lang w:eastAsia="uk-UA"/>
              </w:rPr>
              <w:t>».</w:t>
            </w:r>
          </w:p>
          <w:p w:rsidR="00815E20" w:rsidRDefault="00815E20" w:rsidP="00340BE1">
            <w:pPr>
              <w:jc w:val="both"/>
              <w:rPr>
                <w:rFonts w:eastAsia="Times New Roman"/>
                <w:color w:val="000000"/>
                <w:szCs w:val="24"/>
                <w:lang w:eastAsia="uk-UA"/>
              </w:rPr>
            </w:pPr>
          </w:p>
          <w:p w:rsidR="00340BE1" w:rsidRDefault="00340BE1" w:rsidP="00340BE1">
            <w:pPr>
              <w:jc w:val="both"/>
              <w:rPr>
                <w:rFonts w:eastAsia="Times New Roman"/>
                <w:color w:val="000000"/>
                <w:szCs w:val="24"/>
                <w:lang w:eastAsia="uk-UA"/>
              </w:rPr>
            </w:pPr>
            <w:r w:rsidRPr="00340BE1">
              <w:rPr>
                <w:rFonts w:eastAsia="Times New Roman"/>
                <w:color w:val="000000"/>
                <w:szCs w:val="24"/>
                <w:lang w:eastAsia="uk-UA"/>
              </w:rPr>
              <w:t xml:space="preserve">В результаті наданих послуг повинні бути забезпечені </w:t>
            </w:r>
            <w:r w:rsidR="00FA55DF">
              <w:rPr>
                <w:rFonts w:eastAsia="Times New Roman"/>
                <w:color w:val="000000"/>
                <w:szCs w:val="24"/>
                <w:lang w:eastAsia="uk-UA"/>
              </w:rPr>
              <w:t xml:space="preserve">працездатність і робочі </w:t>
            </w:r>
            <w:r w:rsidRPr="00340BE1">
              <w:rPr>
                <w:rFonts w:eastAsia="Times New Roman"/>
                <w:color w:val="000000"/>
                <w:szCs w:val="24"/>
                <w:lang w:eastAsia="uk-UA"/>
              </w:rPr>
              <w:t xml:space="preserve">характеристики системи </w:t>
            </w:r>
            <w:r w:rsidR="00FA55DF">
              <w:rPr>
                <w:rFonts w:eastAsia="Times New Roman"/>
                <w:color w:val="000000"/>
                <w:szCs w:val="24"/>
                <w:lang w:eastAsia="uk-UA"/>
              </w:rPr>
              <w:t>СКГО-МП-1000</w:t>
            </w:r>
            <w:r w:rsidRPr="00340BE1">
              <w:rPr>
                <w:rFonts w:eastAsia="Times New Roman"/>
                <w:color w:val="000000"/>
                <w:szCs w:val="24"/>
                <w:lang w:eastAsia="uk-UA"/>
              </w:rPr>
              <w:t xml:space="preserve"> що задовольняють вимогам </w:t>
            </w:r>
            <w:r w:rsidR="00FA55DF">
              <w:rPr>
                <w:rFonts w:eastAsia="Times New Roman"/>
                <w:color w:val="000000"/>
                <w:szCs w:val="24"/>
                <w:lang w:eastAsia="uk-UA"/>
              </w:rPr>
              <w:t>заводської документації</w:t>
            </w:r>
            <w:r w:rsidRPr="00340BE1">
              <w:rPr>
                <w:rFonts w:eastAsia="Times New Roman"/>
                <w:color w:val="000000"/>
                <w:szCs w:val="24"/>
                <w:lang w:eastAsia="uk-UA"/>
              </w:rPr>
              <w:t>.</w:t>
            </w:r>
          </w:p>
          <w:p w:rsidR="00340BE1" w:rsidRPr="003B2DBB" w:rsidRDefault="00340BE1" w:rsidP="00815E20">
            <w:pPr>
              <w:jc w:val="both"/>
              <w:rPr>
                <w:rFonts w:eastAsia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4537" w:type="dxa"/>
          </w:tcPr>
          <w:p w:rsidR="00D2078A" w:rsidRPr="00C13AA7" w:rsidRDefault="00340BE1" w:rsidP="00FC373F">
            <w:pPr>
              <w:jc w:val="both"/>
              <w:rPr>
                <w:sz w:val="20"/>
                <w:szCs w:val="20"/>
              </w:rPr>
            </w:pPr>
            <w:r w:rsidRPr="00340BE1">
              <w:rPr>
                <w:rFonts w:eastAsia="Times New Roman"/>
                <w:color w:val="000000"/>
                <w:szCs w:val="24"/>
                <w:lang w:eastAsia="uk-UA"/>
              </w:rPr>
              <w:t xml:space="preserve">Розрахунок очікуваної вартості предмета закупівлі міститься в Додатку </w:t>
            </w:r>
            <w:r w:rsidR="00FC373F">
              <w:rPr>
                <w:rFonts w:eastAsia="Times New Roman"/>
                <w:color w:val="000000"/>
                <w:szCs w:val="24"/>
                <w:lang w:eastAsia="uk-UA"/>
              </w:rPr>
              <w:t>6</w:t>
            </w:r>
            <w:r w:rsidRPr="00340BE1"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r w:rsidR="003732CB"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r w:rsidR="003732CB" w:rsidRPr="003732CB">
              <w:rPr>
                <w:rFonts w:eastAsia="Times New Roman"/>
                <w:color w:val="000000"/>
                <w:szCs w:val="24"/>
                <w:lang w:eastAsia="uk-UA"/>
              </w:rPr>
              <w:t>«Технічне і сервісне обслуговування експлуатації системи СКГО МП-1000-1У  енергоблоків №1,2,3»</w:t>
            </w:r>
            <w:r w:rsidR="003732CB">
              <w:rPr>
                <w:rFonts w:eastAsia="Times New Roman"/>
                <w:color w:val="000000"/>
                <w:szCs w:val="24"/>
                <w:lang w:eastAsia="uk-UA"/>
              </w:rPr>
              <w:t xml:space="preserve">» </w:t>
            </w:r>
            <w:r w:rsidRPr="003732CB">
              <w:rPr>
                <w:rFonts w:eastAsia="Times New Roman"/>
                <w:color w:val="000000"/>
                <w:szCs w:val="24"/>
                <w:lang w:eastAsia="uk-UA"/>
              </w:rPr>
              <w:t>до тендерної документації.</w:t>
            </w:r>
          </w:p>
        </w:tc>
      </w:tr>
    </w:tbl>
    <w:p w:rsidR="00686984" w:rsidRPr="00340BE1" w:rsidRDefault="00686984" w:rsidP="00D2078A">
      <w:pPr>
        <w:spacing w:after="0" w:line="240" w:lineRule="auto"/>
        <w:jc w:val="both"/>
        <w:rPr>
          <w:b/>
        </w:rPr>
      </w:pPr>
    </w:p>
    <w:p w:rsidR="00686984" w:rsidRPr="00340BE1" w:rsidRDefault="00686984" w:rsidP="00D2078A">
      <w:pPr>
        <w:spacing w:after="0" w:line="240" w:lineRule="auto"/>
        <w:jc w:val="both"/>
        <w:rPr>
          <w:b/>
        </w:rPr>
      </w:pPr>
    </w:p>
    <w:p w:rsidR="00686984" w:rsidRPr="00FA55DF" w:rsidRDefault="0066661F" w:rsidP="00D2078A">
      <w:pPr>
        <w:spacing w:after="0" w:line="240" w:lineRule="auto"/>
        <w:jc w:val="both"/>
      </w:pPr>
      <w:bookmarkStart w:id="0" w:name="_GoBack"/>
      <w:bookmarkEnd w:id="0"/>
      <w:r>
        <w:t xml:space="preserve">Начальник </w:t>
      </w:r>
      <w:r w:rsidR="009D3B36">
        <w:t>ВЯБ</w:t>
      </w:r>
      <w:r w:rsidR="00A03BD0" w:rsidRPr="00FA55DF">
        <w:tab/>
      </w:r>
      <w:r w:rsidR="00A03BD0" w:rsidRPr="00FA55DF">
        <w:tab/>
      </w:r>
      <w:r w:rsidR="00A03BD0" w:rsidRPr="00FA55DF">
        <w:tab/>
      </w:r>
      <w:r w:rsidR="00A03BD0" w:rsidRPr="00FA55DF">
        <w:tab/>
      </w:r>
      <w:r w:rsidR="00A03BD0" w:rsidRPr="00FA55DF">
        <w:tab/>
        <w:t xml:space="preserve">        </w:t>
      </w:r>
      <w:r>
        <w:t>Сергій ПОВОД</w:t>
      </w:r>
    </w:p>
    <w:sectPr w:rsidR="00686984" w:rsidRPr="00FA55DF" w:rsidSect="00E4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57523"/>
    <w:multiLevelType w:val="multilevel"/>
    <w:tmpl w:val="77FC762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92707"/>
    <w:rsid w:val="000E1348"/>
    <w:rsid w:val="000F34B1"/>
    <w:rsid w:val="00183CFA"/>
    <w:rsid w:val="001C1A54"/>
    <w:rsid w:val="00340BE1"/>
    <w:rsid w:val="003732CB"/>
    <w:rsid w:val="003B2DBB"/>
    <w:rsid w:val="003E6C1D"/>
    <w:rsid w:val="004C610E"/>
    <w:rsid w:val="0066661F"/>
    <w:rsid w:val="00686984"/>
    <w:rsid w:val="00706156"/>
    <w:rsid w:val="00815E20"/>
    <w:rsid w:val="0089560F"/>
    <w:rsid w:val="0096515F"/>
    <w:rsid w:val="00984609"/>
    <w:rsid w:val="009A35B5"/>
    <w:rsid w:val="009D3B36"/>
    <w:rsid w:val="009F7541"/>
    <w:rsid w:val="00A03BD0"/>
    <w:rsid w:val="00AB52AA"/>
    <w:rsid w:val="00B71BF6"/>
    <w:rsid w:val="00BB293E"/>
    <w:rsid w:val="00BC60CE"/>
    <w:rsid w:val="00C13AA7"/>
    <w:rsid w:val="00C43BB8"/>
    <w:rsid w:val="00C72F92"/>
    <w:rsid w:val="00D2078A"/>
    <w:rsid w:val="00E060DB"/>
    <w:rsid w:val="00E14A75"/>
    <w:rsid w:val="00E453AE"/>
    <w:rsid w:val="00FA55DF"/>
    <w:rsid w:val="00FB7B61"/>
    <w:rsid w:val="00FB7D01"/>
    <w:rsid w:val="00FC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1D195-77FB-4AE0-B483-4C4CE9A6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basedOn w:val="a0"/>
    <w:rsid w:val="004C6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16-00606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2023-02-15T12:57:00Z</cp:lastPrinted>
  <dcterms:created xsi:type="dcterms:W3CDTF">2023-01-18T13:04:00Z</dcterms:created>
  <dcterms:modified xsi:type="dcterms:W3CDTF">2023-02-20T13:34:00Z</dcterms:modified>
</cp:coreProperties>
</file>