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0" w:rsidRDefault="00BB4ED9" w:rsidP="002D7660">
      <w:pPr>
        <w:spacing w:after="0" w:line="240" w:lineRule="auto"/>
        <w:jc w:val="center"/>
        <w:rPr>
          <w:b/>
          <w:szCs w:val="24"/>
        </w:rPr>
      </w:pPr>
      <w:r w:rsidRPr="0018193D">
        <w:rPr>
          <w:b/>
          <w:szCs w:val="24"/>
        </w:rPr>
        <w:t xml:space="preserve">код </w:t>
      </w:r>
      <w:r w:rsidR="00D81F0F" w:rsidRPr="00D81F0F">
        <w:rPr>
          <w:b/>
          <w:szCs w:val="24"/>
        </w:rPr>
        <w:t>CPV 44830000-7 по ДК 021:2015 – Мастики, шпаклівки, замазки та розчинники</w:t>
      </w:r>
      <w:r w:rsidR="00D81F0F">
        <w:rPr>
          <w:b/>
          <w:szCs w:val="24"/>
        </w:rPr>
        <w:t xml:space="preserve"> (</w:t>
      </w:r>
      <w:r w:rsidR="002E0400">
        <w:rPr>
          <w:b/>
          <w:szCs w:val="24"/>
        </w:rPr>
        <w:t>Ацетон</w:t>
      </w:r>
      <w:r w:rsidR="00D81F0F">
        <w:rPr>
          <w:b/>
          <w:szCs w:val="24"/>
        </w:rPr>
        <w:t>)</w:t>
      </w:r>
    </w:p>
    <w:p w:rsidR="008B10C2" w:rsidRDefault="008B10C2" w:rsidP="002D7660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UA-2023-02-16-001598-a</w:t>
        </w:r>
      </w:hyperlink>
    </w:p>
    <w:p w:rsidR="008B10C2" w:rsidRDefault="008B10C2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96603"/>
    <w:rsid w:val="003C5080"/>
    <w:rsid w:val="00686984"/>
    <w:rsid w:val="00711F98"/>
    <w:rsid w:val="007E64BF"/>
    <w:rsid w:val="0089560F"/>
    <w:rsid w:val="008B10C2"/>
    <w:rsid w:val="00A3554C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4FB6E-8378-49BC-9A37-7F8AC640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8B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6-0015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2022-01-13T13:48:00Z</cp:lastPrinted>
  <dcterms:created xsi:type="dcterms:W3CDTF">2021-02-19T08:13:00Z</dcterms:created>
  <dcterms:modified xsi:type="dcterms:W3CDTF">2023-02-17T07:31:00Z</dcterms:modified>
</cp:coreProperties>
</file>