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7FA" w:rsidRPr="0010526E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  <w:bookmarkStart w:id="0" w:name="_GoBack"/>
      <w:bookmarkEnd w:id="0"/>
      <w:r w:rsidRPr="0010526E"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  <w:t>Обґрунтування технічних та якісних характеристик предмета закупівлі, очікуваної вартості предмета закупівлі</w:t>
      </w:r>
    </w:p>
    <w:p w:rsidR="00B167FA" w:rsidRPr="0010526E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center"/>
        <w:rPr>
          <w:rFonts w:ascii="Times New Roman" w:eastAsia="Times New Roman" w:hAnsi="Times New Roman"/>
          <w:b/>
          <w:color w:val="0D0D0D"/>
          <w:sz w:val="24"/>
          <w:szCs w:val="24"/>
          <w:lang w:eastAsia="ru-RU"/>
        </w:rPr>
      </w:pPr>
    </w:p>
    <w:p w:rsidR="00B43911" w:rsidRPr="0010526E" w:rsidRDefault="00B167FA" w:rsidP="00B167FA">
      <w:pPr>
        <w:autoSpaceDE w:val="0"/>
        <w:autoSpaceDN w:val="0"/>
        <w:adjustRightInd w:val="0"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10526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Обґрунтування технічних та якісних характеристик предмета закупівлі, очікуваної вартості предмета закупівлі </w:t>
      </w:r>
      <w:r w:rsidR="00B43911" w:rsidRPr="0010526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відповідно до Постанови КМУ від 11.10.2016 №710 «Про ефективне використання державних коштів» зі змінами</w:t>
      </w:r>
      <w:r w:rsidRPr="0010526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.</w:t>
      </w:r>
    </w:p>
    <w:p w:rsidR="00B43911" w:rsidRPr="0010526E" w:rsidRDefault="00B43911" w:rsidP="00811CDA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10526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Технічні та якісні характеристики предмета закупівлі визначені у відповідних додатках до </w:t>
      </w:r>
      <w:r w:rsidR="00C02912" w:rsidRPr="0010526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тендерної документації </w:t>
      </w:r>
      <w:r w:rsidRPr="0010526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та встановлені відповідно до вимог і положень нормативних і виробничих документів </w:t>
      </w:r>
      <w:r w:rsidR="009E3ED3" w:rsidRPr="0010526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АТ «НАЕК «Енергоатом» та філії «ВП «Хмельницька А</w:t>
      </w:r>
      <w:r w:rsidR="003423F5" w:rsidRPr="0010526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ЕС</w:t>
      </w:r>
      <w:r w:rsidR="009E3ED3" w:rsidRPr="0010526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»</w:t>
      </w:r>
      <w:r w:rsidR="00C02912" w:rsidRPr="0010526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 </w:t>
      </w:r>
      <w:r w:rsidRPr="0010526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 xml:space="preserve">згідно з чинними нормами, стандартами і правилами з ядерної та радіаційної безпеки. </w:t>
      </w:r>
    </w:p>
    <w:p w:rsidR="00B43911" w:rsidRPr="0010526E" w:rsidRDefault="00B43911" w:rsidP="00BF7030">
      <w:pPr>
        <w:keepNext/>
        <w:spacing w:after="0" w:line="252" w:lineRule="auto"/>
        <w:ind w:firstLine="851"/>
        <w:jc w:val="both"/>
        <w:rPr>
          <w:rFonts w:ascii="Times New Roman" w:eastAsia="Times New Roman" w:hAnsi="Times New Roman"/>
          <w:color w:val="0D0D0D"/>
          <w:sz w:val="24"/>
          <w:szCs w:val="24"/>
          <w:lang w:eastAsia="ru-RU"/>
        </w:rPr>
      </w:pPr>
      <w:r w:rsidRPr="0010526E">
        <w:rPr>
          <w:rFonts w:ascii="Times New Roman" w:eastAsia="Times New Roman" w:hAnsi="Times New Roman"/>
          <w:color w:val="0D0D0D"/>
          <w:sz w:val="24"/>
          <w:szCs w:val="24"/>
          <w:lang w:eastAsia="ru-RU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затвердженої центральним органом виконавчої влади, що забезпечує формування та реалізує державну політику у сфері публічних закупівель, примірної методики визначення очікуваної вартості предмета закупівлі.</w:t>
      </w:r>
    </w:p>
    <w:p w:rsidR="003815B0" w:rsidRPr="0010526E" w:rsidRDefault="00400E91" w:rsidP="00811CDA">
      <w:pPr>
        <w:pStyle w:val="a4"/>
        <w:tabs>
          <w:tab w:val="left" w:pos="426"/>
        </w:tabs>
        <w:ind w:left="0" w:firstLine="851"/>
        <w:jc w:val="both"/>
        <w:rPr>
          <w:rFonts w:ascii="Times New Roman" w:hAnsi="Times New Roman"/>
          <w:sz w:val="24"/>
          <w:szCs w:val="24"/>
        </w:rPr>
      </w:pPr>
      <w:r w:rsidRPr="0010526E">
        <w:rPr>
          <w:rFonts w:ascii="Times New Roman" w:hAnsi="Times New Roman"/>
          <w:sz w:val="24"/>
          <w:szCs w:val="24"/>
        </w:rPr>
        <w:t>Штампи, печатки в асортименті</w:t>
      </w:r>
      <w:r w:rsidR="00AF5C1D" w:rsidRPr="0010526E">
        <w:rPr>
          <w:rFonts w:ascii="Times New Roman" w:hAnsi="Times New Roman"/>
          <w:sz w:val="24"/>
          <w:szCs w:val="24"/>
        </w:rPr>
        <w:t xml:space="preserve"> </w:t>
      </w:r>
      <w:r w:rsidRPr="0010526E">
        <w:rPr>
          <w:rFonts w:ascii="Times New Roman" w:hAnsi="Times New Roman"/>
          <w:sz w:val="24"/>
          <w:szCs w:val="24"/>
        </w:rPr>
        <w:t>(</w:t>
      </w:r>
      <w:r w:rsidR="002D0C7F" w:rsidRPr="0010526E">
        <w:rPr>
          <w:rFonts w:ascii="Times New Roman" w:eastAsia="Times New Roman" w:hAnsi="Times New Roman"/>
          <w:sz w:val="24"/>
          <w:szCs w:val="24"/>
          <w:lang w:eastAsia="ru-RU"/>
        </w:rPr>
        <w:t xml:space="preserve">код </w:t>
      </w:r>
      <w:r w:rsidR="002D0C7F" w:rsidRPr="0010526E">
        <w:rPr>
          <w:rFonts w:ascii="Times New Roman" w:hAnsi="Times New Roman"/>
          <w:sz w:val="24"/>
          <w:szCs w:val="24"/>
        </w:rPr>
        <w:t xml:space="preserve">30190000-7 </w:t>
      </w:r>
      <w:r w:rsidR="002D0C7F" w:rsidRPr="0010526E">
        <w:rPr>
          <w:rFonts w:ascii="Times New Roman" w:eastAsia="Times New Roman" w:hAnsi="Times New Roman"/>
          <w:sz w:val="24"/>
          <w:szCs w:val="24"/>
          <w:lang w:eastAsia="ru-RU"/>
        </w:rPr>
        <w:t>згідно ДК 021: 2015: Офісне устаткування та приладдя різне</w:t>
      </w:r>
      <w:r w:rsidR="00FF2490" w:rsidRPr="0010526E">
        <w:rPr>
          <w:rFonts w:ascii="Times New Roman" w:hAnsi="Times New Roman"/>
          <w:sz w:val="24"/>
          <w:szCs w:val="24"/>
        </w:rPr>
        <w:t>)</w:t>
      </w:r>
      <w:r w:rsidR="00BF7030" w:rsidRPr="0010526E">
        <w:rPr>
          <w:rFonts w:ascii="Times New Roman" w:hAnsi="Times New Roman"/>
          <w:sz w:val="24"/>
          <w:szCs w:val="24"/>
        </w:rPr>
        <w:t>.</w:t>
      </w:r>
      <w:r w:rsidR="003C48AA" w:rsidRPr="0010526E">
        <w:t xml:space="preserve"> </w:t>
      </w:r>
    </w:p>
    <w:p w:rsidR="0010526E" w:rsidRPr="0010526E" w:rsidRDefault="0010526E" w:rsidP="0010526E">
      <w:pPr>
        <w:pStyle w:val="a4"/>
        <w:tabs>
          <w:tab w:val="left" w:pos="426"/>
        </w:tabs>
        <w:ind w:left="0" w:firstLine="851"/>
        <w:jc w:val="both"/>
      </w:pPr>
      <w:r w:rsidRPr="0010526E">
        <w:rPr>
          <w:rFonts w:ascii="Times New Roman" w:hAnsi="Times New Roman"/>
          <w:sz w:val="24"/>
          <w:szCs w:val="24"/>
        </w:rPr>
        <w:t>Посилання на процедуру закупівлі в електронній системі закупівель:</w:t>
      </w:r>
      <w:r w:rsidRPr="0010526E">
        <w:t xml:space="preserve"> </w:t>
      </w:r>
      <w:hyperlink r:id="rId6" w:history="1">
        <w:r w:rsidR="00237D23" w:rsidRPr="004C40F0">
          <w:rPr>
            <w:rStyle w:val="a3"/>
          </w:rPr>
          <w:t>https://prozorro.gov.ua/uk/tender/UA-2025-10-31-006446-a</w:t>
        </w:r>
      </w:hyperlink>
      <w:r w:rsidR="00237D23">
        <w:t xml:space="preserve"> </w:t>
      </w:r>
    </w:p>
    <w:p w:rsidR="005B458D" w:rsidRPr="0010526E" w:rsidRDefault="005B458D" w:rsidP="005B458D">
      <w:pPr>
        <w:pStyle w:val="a4"/>
        <w:tabs>
          <w:tab w:val="left" w:pos="426"/>
        </w:tabs>
        <w:ind w:left="0"/>
        <w:jc w:val="both"/>
        <w:rPr>
          <w:rFonts w:ascii="Times New Roman" w:hAnsi="Times New Roman"/>
          <w:sz w:val="24"/>
          <w:szCs w:val="24"/>
        </w:rPr>
      </w:pPr>
    </w:p>
    <w:sectPr w:rsidR="005B458D" w:rsidRPr="0010526E" w:rsidSect="00811CDA">
      <w:pgSz w:w="11906" w:h="16838"/>
      <w:pgMar w:top="1135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C55EFE"/>
    <w:multiLevelType w:val="hybridMultilevel"/>
    <w:tmpl w:val="D40A224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0D38"/>
    <w:rsid w:val="00080D38"/>
    <w:rsid w:val="0010526E"/>
    <w:rsid w:val="001A6A5E"/>
    <w:rsid w:val="001E7882"/>
    <w:rsid w:val="00232142"/>
    <w:rsid w:val="00237D23"/>
    <w:rsid w:val="002537C8"/>
    <w:rsid w:val="002949CC"/>
    <w:rsid w:val="002D0C7F"/>
    <w:rsid w:val="00327908"/>
    <w:rsid w:val="003423F5"/>
    <w:rsid w:val="003815B0"/>
    <w:rsid w:val="0038324D"/>
    <w:rsid w:val="003C48AA"/>
    <w:rsid w:val="00400E91"/>
    <w:rsid w:val="00424661"/>
    <w:rsid w:val="00466EA5"/>
    <w:rsid w:val="004C1E9A"/>
    <w:rsid w:val="004F0A26"/>
    <w:rsid w:val="00504456"/>
    <w:rsid w:val="00571B23"/>
    <w:rsid w:val="005B458D"/>
    <w:rsid w:val="005F1045"/>
    <w:rsid w:val="0060715C"/>
    <w:rsid w:val="00621C4C"/>
    <w:rsid w:val="00647972"/>
    <w:rsid w:val="007071E7"/>
    <w:rsid w:val="00715952"/>
    <w:rsid w:val="007661E3"/>
    <w:rsid w:val="0079598F"/>
    <w:rsid w:val="00805527"/>
    <w:rsid w:val="00811CDA"/>
    <w:rsid w:val="00815808"/>
    <w:rsid w:val="0082103E"/>
    <w:rsid w:val="00854A8D"/>
    <w:rsid w:val="008C7B4A"/>
    <w:rsid w:val="008E1728"/>
    <w:rsid w:val="009E3ED3"/>
    <w:rsid w:val="00A05291"/>
    <w:rsid w:val="00A122B7"/>
    <w:rsid w:val="00A463CA"/>
    <w:rsid w:val="00A80DCA"/>
    <w:rsid w:val="00AB12C4"/>
    <w:rsid w:val="00AF5C1D"/>
    <w:rsid w:val="00B167FA"/>
    <w:rsid w:val="00B27D7E"/>
    <w:rsid w:val="00B3217C"/>
    <w:rsid w:val="00B4210E"/>
    <w:rsid w:val="00B43911"/>
    <w:rsid w:val="00BD012A"/>
    <w:rsid w:val="00BE3439"/>
    <w:rsid w:val="00BF7030"/>
    <w:rsid w:val="00C02912"/>
    <w:rsid w:val="00C04854"/>
    <w:rsid w:val="00C66C90"/>
    <w:rsid w:val="00CA2800"/>
    <w:rsid w:val="00CB1B5C"/>
    <w:rsid w:val="00CB539A"/>
    <w:rsid w:val="00D36497"/>
    <w:rsid w:val="00D60DD1"/>
    <w:rsid w:val="00D7584C"/>
    <w:rsid w:val="00DD3D8A"/>
    <w:rsid w:val="00E70D4F"/>
    <w:rsid w:val="00EC1CF5"/>
    <w:rsid w:val="00EF6129"/>
    <w:rsid w:val="00FD67AA"/>
    <w:rsid w:val="00FF2490"/>
    <w:rsid w:val="00FF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86F68-FFE0-488F-9443-2D3CF075BC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3911"/>
    <w:pPr>
      <w:spacing w:line="254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43911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B43911"/>
    <w:pPr>
      <w:ind w:left="720"/>
      <w:contextualSpacing/>
    </w:pPr>
  </w:style>
  <w:style w:type="table" w:styleId="a5">
    <w:name w:val="Table Grid"/>
    <w:basedOn w:val="a1"/>
    <w:uiPriority w:val="39"/>
    <w:rsid w:val="0081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01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3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rozorro.gov.ua/uk/tender/UA-2025-10-31-006446-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2C3FCFC-C414-46F2-857E-040815D82B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834</Words>
  <Characters>476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Климець Аліна Борисівна</dc:creator>
  <cp:keywords/>
  <dc:description/>
  <cp:lastModifiedBy>Гізун Тетяна Петрівна</cp:lastModifiedBy>
  <cp:revision>2</cp:revision>
  <dcterms:created xsi:type="dcterms:W3CDTF">2025-10-31T12:55:00Z</dcterms:created>
  <dcterms:modified xsi:type="dcterms:W3CDTF">2025-10-31T12:55:00Z</dcterms:modified>
</cp:coreProperties>
</file>