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7FA" w:rsidRPr="00F911E8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</w:pPr>
      <w:r w:rsidRPr="00F911E8"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  <w:t>Обґрунтування технічних та якісних характеристик предмета закупівлі, очікуваної вартості предмета закупівлі</w:t>
      </w:r>
    </w:p>
    <w:p w:rsidR="00B167FA" w:rsidRPr="00F911E8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</w:pPr>
    </w:p>
    <w:p w:rsidR="00B43911" w:rsidRPr="00F911E8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F911E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Обґрунтування технічних та якісних характеристик предмета закупівлі, очікуваної вартості предмета закупівлі </w:t>
      </w:r>
      <w:r w:rsidR="00B43911" w:rsidRPr="00F911E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відповідно до Постанови КМУ від 11.10.2016 №710 «Про ефективне використання державних коштів» зі змінами</w:t>
      </w:r>
      <w:r w:rsidRPr="00F911E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.</w:t>
      </w:r>
    </w:p>
    <w:p w:rsidR="00B43911" w:rsidRPr="00F911E8" w:rsidRDefault="00B43911" w:rsidP="00811CDA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F911E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Технічні та якісні характеристики предмета закупівлі визначені у відповідних додатках до </w:t>
      </w:r>
      <w:r w:rsidR="00C02912" w:rsidRPr="00F911E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тендерної документації </w:t>
      </w:r>
      <w:r w:rsidRPr="00F911E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встановлені відповідно до вимог і положень нормативних і виробничих документів </w:t>
      </w:r>
      <w:r w:rsidR="009E3ED3" w:rsidRPr="00F911E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АТ «НАЕК «Енергоатом» та філії «ВП «Хмельницька А</w:t>
      </w:r>
      <w:r w:rsidR="00577613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ЕС</w:t>
      </w:r>
      <w:r w:rsidR="009E3ED3" w:rsidRPr="00F911E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»</w:t>
      </w:r>
      <w:r w:rsidR="00C02912" w:rsidRPr="00F911E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</w:t>
      </w:r>
      <w:r w:rsidRPr="00F911E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згідно з чинними нормами, стандартами і правилами з ядерної та радіаційної безпеки. </w:t>
      </w:r>
    </w:p>
    <w:p w:rsidR="00B43911" w:rsidRPr="00F911E8" w:rsidRDefault="00B43911" w:rsidP="00811CDA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F911E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</w:t>
      </w:r>
      <w:proofErr w:type="spellStart"/>
      <w:r w:rsidRPr="00F911E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закупівель</w:t>
      </w:r>
      <w:proofErr w:type="spellEnd"/>
      <w:r w:rsidRPr="00F911E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, примірної методики визначення очікуваної вартості предмета закупівлі.</w:t>
      </w:r>
    </w:p>
    <w:p w:rsidR="00B43911" w:rsidRPr="00F911E8" w:rsidRDefault="00B43911" w:rsidP="00811CDA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i/>
          <w:color w:val="2F5496"/>
          <w:sz w:val="24"/>
          <w:szCs w:val="24"/>
          <w:lang w:eastAsia="ru-RU"/>
        </w:rPr>
      </w:pPr>
    </w:p>
    <w:p w:rsidR="00DC1EC7" w:rsidRPr="001A5144" w:rsidRDefault="00577613" w:rsidP="00577613">
      <w:pPr>
        <w:pStyle w:val="a4"/>
        <w:tabs>
          <w:tab w:val="left" w:pos="426"/>
        </w:tabs>
        <w:ind w:left="0"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GoBack"/>
      <w:r w:rsidRPr="001A5144">
        <w:rPr>
          <w:rFonts w:ascii="Times New Roman" w:eastAsia="Times New Roman" w:hAnsi="Times New Roman"/>
          <w:sz w:val="24"/>
          <w:szCs w:val="24"/>
          <w:lang w:eastAsia="ru-RU"/>
        </w:rPr>
        <w:t>Кабельне приладдя</w:t>
      </w:r>
      <w:bookmarkEnd w:id="0"/>
      <w:r>
        <w:rPr>
          <w:rFonts w:ascii="Times New Roman" w:eastAsia="Times New Roman" w:hAnsi="Times New Roman"/>
          <w:sz w:val="24"/>
          <w:szCs w:val="24"/>
          <w:lang w:eastAsia="ru-RU"/>
        </w:rPr>
        <w:t>:</w:t>
      </w:r>
      <w:r w:rsidRPr="001A514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A5144" w:rsidRPr="001A5144">
        <w:rPr>
          <w:rFonts w:ascii="Times New Roman" w:eastAsia="Times New Roman" w:hAnsi="Times New Roman"/>
          <w:sz w:val="24"/>
          <w:szCs w:val="24"/>
          <w:lang w:eastAsia="ru-RU"/>
        </w:rPr>
        <w:t xml:space="preserve">Лот №1 </w:t>
      </w:r>
      <w:r w:rsidR="007C45A2" w:rsidRPr="001A5144">
        <w:rPr>
          <w:rFonts w:ascii="Times New Roman" w:eastAsia="Times New Roman" w:hAnsi="Times New Roman"/>
          <w:sz w:val="24"/>
          <w:szCs w:val="24"/>
          <w:lang w:eastAsia="ru-RU"/>
        </w:rPr>
        <w:t>Кабель</w:t>
      </w:r>
      <w:r w:rsidR="00E23B3A" w:rsidRPr="001A5144"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="007C45A2" w:rsidRPr="001A5144">
        <w:rPr>
          <w:rFonts w:ascii="Times New Roman" w:eastAsia="Times New Roman" w:hAnsi="Times New Roman"/>
          <w:sz w:val="24"/>
          <w:szCs w:val="24"/>
          <w:lang w:eastAsia="ru-RU"/>
        </w:rPr>
        <w:t>е приладдя</w:t>
      </w:r>
      <w:r w:rsidR="00E415A7" w:rsidRPr="001A5144">
        <w:rPr>
          <w:rFonts w:ascii="Times New Roman" w:eastAsia="Times New Roman" w:hAnsi="Times New Roman"/>
          <w:sz w:val="24"/>
          <w:szCs w:val="24"/>
          <w:lang w:eastAsia="ru-RU"/>
        </w:rPr>
        <w:t xml:space="preserve"> (код згідно ДК 021:2015 </w:t>
      </w:r>
      <w:r w:rsidR="007C45A2" w:rsidRPr="001A5144">
        <w:rPr>
          <w:rFonts w:ascii="Times New Roman" w:hAnsi="Times New Roman"/>
          <w:sz w:val="24"/>
          <w:szCs w:val="24"/>
        </w:rPr>
        <w:t>31340000-1</w:t>
      </w:r>
      <w:r w:rsidR="00E415A7" w:rsidRPr="001A5144">
        <w:rPr>
          <w:rFonts w:ascii="Times New Roman" w:hAnsi="Times New Roman"/>
          <w:sz w:val="24"/>
          <w:szCs w:val="24"/>
          <w:lang w:eastAsia="uk-UA"/>
        </w:rPr>
        <w:t xml:space="preserve"> </w:t>
      </w:r>
      <w:r w:rsidR="00E415A7" w:rsidRPr="001A5144">
        <w:rPr>
          <w:rFonts w:ascii="Times New Roman" w:eastAsia="Times New Roman" w:hAnsi="Times New Roman"/>
          <w:sz w:val="24"/>
          <w:szCs w:val="24"/>
          <w:lang w:eastAsia="ru-RU"/>
        </w:rPr>
        <w:t xml:space="preserve"> - </w:t>
      </w:r>
      <w:r w:rsidR="007C45A2" w:rsidRPr="001A5144">
        <w:rPr>
          <w:rFonts w:ascii="Times New Roman" w:eastAsia="Times New Roman" w:hAnsi="Times New Roman"/>
          <w:sz w:val="24"/>
          <w:szCs w:val="24"/>
          <w:lang w:eastAsia="ru-RU"/>
        </w:rPr>
        <w:t>Приладдя до ізольованих кабелів</w:t>
      </w:r>
      <w:r w:rsidR="00E415A7" w:rsidRPr="001A5144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; </w:t>
      </w:r>
      <w:r w:rsidR="001A5144" w:rsidRPr="001A5144">
        <w:rPr>
          <w:rFonts w:ascii="Times New Roman" w:eastAsia="Times New Roman" w:hAnsi="Times New Roman"/>
          <w:sz w:val="24"/>
          <w:szCs w:val="24"/>
          <w:lang w:eastAsia="ru-RU"/>
        </w:rPr>
        <w:t xml:space="preserve">Лот № 2 Кабельне приладдя (код згідно ДК 021:2015 31340000-1  - </w:t>
      </w:r>
      <w:r w:rsidR="007C45A2" w:rsidRPr="001A5144">
        <w:rPr>
          <w:rFonts w:ascii="Times New Roman" w:eastAsia="Times New Roman" w:hAnsi="Times New Roman"/>
          <w:sz w:val="24"/>
          <w:szCs w:val="24"/>
          <w:lang w:eastAsia="ru-RU"/>
        </w:rPr>
        <w:t>Приладдя до ізольованих кабелів</w:t>
      </w:r>
      <w:r w:rsidR="00E415A7" w:rsidRPr="001A5144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Pr="00523FE3">
        <w:rPr>
          <w:rFonts w:ascii="Times New Roman" w:hAnsi="Times New Roman"/>
          <w:sz w:val="24"/>
          <w:szCs w:val="24"/>
        </w:rPr>
        <w:t>;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C1EC7">
        <w:rPr>
          <w:rFonts w:ascii="Times New Roman" w:eastAsia="Times New Roman" w:hAnsi="Times New Roman"/>
          <w:sz w:val="24"/>
          <w:szCs w:val="24"/>
          <w:lang w:eastAsia="ru-RU"/>
        </w:rPr>
        <w:t xml:space="preserve">Лот №3 </w:t>
      </w:r>
      <w:r w:rsidR="00DC1EC7" w:rsidRPr="00DC1EC7">
        <w:rPr>
          <w:rFonts w:ascii="Times New Roman" w:eastAsia="Times New Roman" w:hAnsi="Times New Roman"/>
          <w:sz w:val="24"/>
          <w:szCs w:val="24"/>
          <w:lang w:eastAsia="ru-RU"/>
        </w:rPr>
        <w:t>Кабельне приладдя (код згідно ДК 021:2015 31340000-1  - Приладдя до ізольованих кабелів).</w:t>
      </w:r>
    </w:p>
    <w:p w:rsidR="001A5144" w:rsidRPr="001A5144" w:rsidRDefault="001A5144" w:rsidP="001A5144">
      <w:pPr>
        <w:pStyle w:val="a4"/>
        <w:tabs>
          <w:tab w:val="left" w:pos="426"/>
        </w:tabs>
        <w:ind w:left="0"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B61A8" w:rsidRPr="00F911E8" w:rsidRDefault="003B61A8" w:rsidP="003B61A8">
      <w:pPr>
        <w:pStyle w:val="a4"/>
        <w:tabs>
          <w:tab w:val="left" w:pos="426"/>
        </w:tabs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F911E8">
        <w:rPr>
          <w:rFonts w:ascii="Times New Roman" w:hAnsi="Times New Roman"/>
          <w:sz w:val="24"/>
          <w:szCs w:val="24"/>
        </w:rPr>
        <w:t xml:space="preserve">Посилання на процедуру закупівлі в електронній системі </w:t>
      </w:r>
      <w:proofErr w:type="spellStart"/>
      <w:r w:rsidRPr="00F911E8">
        <w:rPr>
          <w:rFonts w:ascii="Times New Roman" w:hAnsi="Times New Roman"/>
          <w:sz w:val="24"/>
          <w:szCs w:val="24"/>
        </w:rPr>
        <w:t>закупівель</w:t>
      </w:r>
      <w:proofErr w:type="spellEnd"/>
      <w:r w:rsidRPr="00F911E8">
        <w:rPr>
          <w:rFonts w:ascii="Times New Roman" w:hAnsi="Times New Roman"/>
          <w:sz w:val="24"/>
          <w:szCs w:val="24"/>
        </w:rPr>
        <w:t>:</w:t>
      </w:r>
    </w:p>
    <w:p w:rsidR="002E5C4D" w:rsidRPr="00F911E8" w:rsidRDefault="0040108D" w:rsidP="002E5C4D">
      <w:pPr>
        <w:pStyle w:val="a4"/>
        <w:tabs>
          <w:tab w:val="left" w:pos="1725"/>
        </w:tabs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fldChar w:fldCharType="begin"/>
      </w:r>
      <w:r>
        <w:rPr>
          <w:rFonts w:ascii="Times New Roman" w:hAnsi="Times New Roman"/>
          <w:sz w:val="24"/>
          <w:szCs w:val="24"/>
        </w:rPr>
        <w:instrText xml:space="preserve"> HYPERLINK "</w:instrText>
      </w:r>
      <w:r w:rsidRPr="0040108D">
        <w:rPr>
          <w:rFonts w:ascii="Times New Roman" w:hAnsi="Times New Roman"/>
          <w:sz w:val="24"/>
          <w:szCs w:val="24"/>
        </w:rPr>
        <w:instrText>https://prozorro.gov.ua/uk/tender/UA-2025-08-28-006302-a</w:instrText>
      </w:r>
      <w:r>
        <w:rPr>
          <w:rFonts w:ascii="Times New Roman" w:hAnsi="Times New Roman"/>
          <w:sz w:val="24"/>
          <w:szCs w:val="24"/>
        </w:rPr>
        <w:instrText xml:space="preserve">" </w:instrText>
      </w:r>
      <w:r>
        <w:rPr>
          <w:rFonts w:ascii="Times New Roman" w:hAnsi="Times New Roman"/>
          <w:sz w:val="24"/>
          <w:szCs w:val="24"/>
        </w:rPr>
        <w:fldChar w:fldCharType="separate"/>
      </w:r>
      <w:r w:rsidRPr="003B43D0">
        <w:rPr>
          <w:rStyle w:val="a3"/>
          <w:rFonts w:ascii="Times New Roman" w:hAnsi="Times New Roman"/>
          <w:sz w:val="24"/>
          <w:szCs w:val="24"/>
        </w:rPr>
        <w:t>https://prozorro.gov.ua/uk/tender/UA-2025-08-28-006302-a</w:t>
      </w:r>
      <w:r>
        <w:rPr>
          <w:rFonts w:ascii="Times New Roman" w:hAnsi="Times New Roman"/>
          <w:sz w:val="24"/>
          <w:szCs w:val="24"/>
        </w:rPr>
        <w:fldChar w:fldCharType="end"/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5B458D" w:rsidRDefault="005B458D" w:rsidP="00805527">
      <w:pPr>
        <w:pStyle w:val="a4"/>
        <w:tabs>
          <w:tab w:val="left" w:pos="426"/>
        </w:tabs>
        <w:ind w:left="0"/>
        <w:jc w:val="both"/>
      </w:pPr>
    </w:p>
    <w:p w:rsidR="001A5144" w:rsidRDefault="001A5144" w:rsidP="00805527">
      <w:pPr>
        <w:pStyle w:val="a4"/>
        <w:tabs>
          <w:tab w:val="left" w:pos="426"/>
        </w:tabs>
        <w:ind w:left="0"/>
        <w:jc w:val="both"/>
      </w:pPr>
    </w:p>
    <w:p w:rsidR="001A5144" w:rsidRDefault="001A5144" w:rsidP="00805527">
      <w:pPr>
        <w:pStyle w:val="a4"/>
        <w:tabs>
          <w:tab w:val="left" w:pos="426"/>
        </w:tabs>
        <w:ind w:left="0"/>
        <w:jc w:val="both"/>
      </w:pPr>
    </w:p>
    <w:p w:rsidR="001A5144" w:rsidRDefault="001A5144" w:rsidP="00805527">
      <w:pPr>
        <w:pStyle w:val="a4"/>
        <w:tabs>
          <w:tab w:val="left" w:pos="426"/>
        </w:tabs>
        <w:ind w:left="0"/>
        <w:jc w:val="both"/>
      </w:pPr>
    </w:p>
    <w:p w:rsidR="001A5144" w:rsidRDefault="001A5144" w:rsidP="00805527">
      <w:pPr>
        <w:pStyle w:val="a4"/>
        <w:tabs>
          <w:tab w:val="left" w:pos="426"/>
        </w:tabs>
        <w:ind w:left="0"/>
        <w:jc w:val="both"/>
      </w:pPr>
    </w:p>
    <w:p w:rsidR="001A5144" w:rsidRDefault="001A5144" w:rsidP="00805527">
      <w:pPr>
        <w:pStyle w:val="a4"/>
        <w:tabs>
          <w:tab w:val="left" w:pos="426"/>
        </w:tabs>
        <w:ind w:left="0"/>
        <w:jc w:val="both"/>
      </w:pPr>
    </w:p>
    <w:p w:rsidR="001A5144" w:rsidRDefault="001A5144" w:rsidP="00805527">
      <w:pPr>
        <w:pStyle w:val="a4"/>
        <w:tabs>
          <w:tab w:val="left" w:pos="426"/>
        </w:tabs>
        <w:ind w:left="0"/>
        <w:jc w:val="both"/>
      </w:pPr>
    </w:p>
    <w:p w:rsidR="001A5144" w:rsidRDefault="001A5144" w:rsidP="00805527">
      <w:pPr>
        <w:pStyle w:val="a4"/>
        <w:tabs>
          <w:tab w:val="left" w:pos="426"/>
        </w:tabs>
        <w:ind w:left="0"/>
        <w:jc w:val="both"/>
      </w:pPr>
    </w:p>
    <w:p w:rsidR="001A5144" w:rsidRDefault="001A5144" w:rsidP="00805527">
      <w:pPr>
        <w:pStyle w:val="a4"/>
        <w:tabs>
          <w:tab w:val="left" w:pos="426"/>
        </w:tabs>
        <w:ind w:left="0"/>
        <w:jc w:val="both"/>
      </w:pPr>
    </w:p>
    <w:p w:rsidR="001A5144" w:rsidRDefault="001A5144" w:rsidP="00805527">
      <w:pPr>
        <w:pStyle w:val="a4"/>
        <w:tabs>
          <w:tab w:val="left" w:pos="426"/>
        </w:tabs>
        <w:ind w:left="0"/>
        <w:jc w:val="both"/>
      </w:pPr>
    </w:p>
    <w:p w:rsidR="001A5144" w:rsidRDefault="001A5144" w:rsidP="00805527">
      <w:pPr>
        <w:pStyle w:val="a4"/>
        <w:tabs>
          <w:tab w:val="left" w:pos="426"/>
        </w:tabs>
        <w:ind w:left="0"/>
        <w:jc w:val="both"/>
      </w:pPr>
    </w:p>
    <w:p w:rsidR="001A5144" w:rsidRDefault="001A5144" w:rsidP="00805527">
      <w:pPr>
        <w:pStyle w:val="a4"/>
        <w:tabs>
          <w:tab w:val="left" w:pos="426"/>
        </w:tabs>
        <w:ind w:left="0"/>
        <w:jc w:val="both"/>
      </w:pPr>
    </w:p>
    <w:p w:rsidR="001A5144" w:rsidRDefault="001A5144" w:rsidP="00805527">
      <w:pPr>
        <w:pStyle w:val="a4"/>
        <w:tabs>
          <w:tab w:val="left" w:pos="426"/>
        </w:tabs>
        <w:ind w:left="0"/>
        <w:jc w:val="both"/>
      </w:pPr>
    </w:p>
    <w:p w:rsidR="001A5144" w:rsidRDefault="001A5144" w:rsidP="00805527">
      <w:pPr>
        <w:pStyle w:val="a4"/>
        <w:tabs>
          <w:tab w:val="left" w:pos="426"/>
        </w:tabs>
        <w:ind w:left="0"/>
        <w:jc w:val="both"/>
      </w:pPr>
    </w:p>
    <w:p w:rsidR="001A5144" w:rsidRDefault="001A5144" w:rsidP="00805527">
      <w:pPr>
        <w:pStyle w:val="a4"/>
        <w:tabs>
          <w:tab w:val="left" w:pos="426"/>
        </w:tabs>
        <w:ind w:left="0"/>
        <w:jc w:val="both"/>
      </w:pPr>
    </w:p>
    <w:p w:rsidR="001A5144" w:rsidRDefault="001A5144" w:rsidP="00805527">
      <w:pPr>
        <w:pStyle w:val="a4"/>
        <w:tabs>
          <w:tab w:val="left" w:pos="426"/>
        </w:tabs>
        <w:ind w:left="0"/>
        <w:jc w:val="both"/>
      </w:pPr>
    </w:p>
    <w:p w:rsidR="001A5144" w:rsidRDefault="001A5144" w:rsidP="00805527">
      <w:pPr>
        <w:pStyle w:val="a4"/>
        <w:tabs>
          <w:tab w:val="left" w:pos="426"/>
        </w:tabs>
        <w:ind w:left="0"/>
        <w:jc w:val="both"/>
      </w:pPr>
    </w:p>
    <w:p w:rsidR="001A5144" w:rsidRDefault="001A5144" w:rsidP="00805527">
      <w:pPr>
        <w:pStyle w:val="a4"/>
        <w:tabs>
          <w:tab w:val="left" w:pos="426"/>
        </w:tabs>
        <w:ind w:left="0"/>
        <w:jc w:val="both"/>
      </w:pPr>
    </w:p>
    <w:p w:rsidR="001A5144" w:rsidRDefault="001A5144" w:rsidP="00805527">
      <w:pPr>
        <w:pStyle w:val="a4"/>
        <w:tabs>
          <w:tab w:val="left" w:pos="426"/>
        </w:tabs>
        <w:ind w:left="0"/>
        <w:jc w:val="both"/>
      </w:pPr>
    </w:p>
    <w:p w:rsidR="001A5144" w:rsidRDefault="001A5144" w:rsidP="00805527">
      <w:pPr>
        <w:pStyle w:val="a4"/>
        <w:tabs>
          <w:tab w:val="left" w:pos="426"/>
        </w:tabs>
        <w:ind w:left="0"/>
        <w:jc w:val="both"/>
      </w:pPr>
    </w:p>
    <w:p w:rsidR="001A5144" w:rsidRDefault="001A5144" w:rsidP="00805527">
      <w:pPr>
        <w:pStyle w:val="a4"/>
        <w:tabs>
          <w:tab w:val="left" w:pos="426"/>
        </w:tabs>
        <w:ind w:left="0"/>
        <w:jc w:val="both"/>
      </w:pPr>
    </w:p>
    <w:sectPr w:rsidR="001A5144" w:rsidSect="00811CDA">
      <w:pgSz w:w="11906" w:h="16838"/>
      <w:pgMar w:top="1135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55EFE"/>
    <w:multiLevelType w:val="hybridMultilevel"/>
    <w:tmpl w:val="D40A22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38"/>
    <w:rsid w:val="00080D38"/>
    <w:rsid w:val="001A5144"/>
    <w:rsid w:val="002E5C4D"/>
    <w:rsid w:val="003815B0"/>
    <w:rsid w:val="003B61A8"/>
    <w:rsid w:val="0040108D"/>
    <w:rsid w:val="00422E6F"/>
    <w:rsid w:val="004C1E9A"/>
    <w:rsid w:val="00577613"/>
    <w:rsid w:val="005B458D"/>
    <w:rsid w:val="0060715C"/>
    <w:rsid w:val="00621C4C"/>
    <w:rsid w:val="007071E7"/>
    <w:rsid w:val="007661E3"/>
    <w:rsid w:val="007C45A2"/>
    <w:rsid w:val="00805527"/>
    <w:rsid w:val="00811CDA"/>
    <w:rsid w:val="00815808"/>
    <w:rsid w:val="008E1728"/>
    <w:rsid w:val="008E7B71"/>
    <w:rsid w:val="00953B5B"/>
    <w:rsid w:val="009E3ED3"/>
    <w:rsid w:val="00AB12C4"/>
    <w:rsid w:val="00B167FA"/>
    <w:rsid w:val="00B27D7E"/>
    <w:rsid w:val="00B43911"/>
    <w:rsid w:val="00C02912"/>
    <w:rsid w:val="00CA2800"/>
    <w:rsid w:val="00D60DD1"/>
    <w:rsid w:val="00DC1EC7"/>
    <w:rsid w:val="00E23B3A"/>
    <w:rsid w:val="00E415A7"/>
    <w:rsid w:val="00F60812"/>
    <w:rsid w:val="00F91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97544"/>
  <w15:chartTrackingRefBased/>
  <w15:docId w15:val="{6CD86F68-FFE0-488F-9443-2D3CF075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5144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391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43911"/>
    <w:pPr>
      <w:ind w:left="720"/>
      <w:contextualSpacing/>
    </w:pPr>
  </w:style>
  <w:style w:type="table" w:styleId="a5">
    <w:name w:val="Table Grid"/>
    <w:basedOn w:val="a1"/>
    <w:uiPriority w:val="39"/>
    <w:rsid w:val="00811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5776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577613"/>
    <w:rPr>
      <w:rFonts w:ascii="Segoe UI" w:eastAsia="Calibri" w:hAnsi="Segoe UI" w:cs="Segoe UI"/>
      <w:sz w:val="18"/>
      <w:szCs w:val="18"/>
    </w:rPr>
  </w:style>
  <w:style w:type="character" w:styleId="a8">
    <w:name w:val="FollowedHyperlink"/>
    <w:basedOn w:val="a0"/>
    <w:uiPriority w:val="99"/>
    <w:semiHidden/>
    <w:unhideWhenUsed/>
    <w:rsid w:val="0040108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B441D-AF9E-4970-A7E7-873D2909D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977</Words>
  <Characters>558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Климець Аліна Борисівна</dc:creator>
  <cp:keywords/>
  <dc:description/>
  <cp:lastModifiedBy>Гуменюк Вікторія Іванівна</cp:lastModifiedBy>
  <cp:revision>2</cp:revision>
  <dcterms:created xsi:type="dcterms:W3CDTF">2025-08-28T14:05:00Z</dcterms:created>
  <dcterms:modified xsi:type="dcterms:W3CDTF">2025-08-28T14:05:00Z</dcterms:modified>
</cp:coreProperties>
</file>