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8A6083">
        <w:rPr>
          <w:rFonts w:ascii="Times New Roman" w:eastAsia="Times New Roman" w:hAnsi="Times New Roman"/>
          <w:sz w:val="24"/>
          <w:szCs w:val="24"/>
          <w:lang w:eastAsia="ru-RU"/>
        </w:rPr>
        <w:t>Щитки та шафи з плавкими запобіжниками</w:t>
      </w:r>
      <w:bookmarkEnd w:id="0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083"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</w:t>
      </w:r>
      <w:r w:rsidR="008A5B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A6083"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для комутування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027D9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Pr="00B15112">
          <w:rPr>
            <w:rStyle w:val="a3"/>
          </w:rPr>
          <w:t>https://prozorro.gov.ua/uk/tender/UA-2025-05-27-013330-a</w:t>
        </w:r>
      </w:hyperlink>
      <w: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027D9"/>
    <w:rsid w:val="004772CA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A5BA7"/>
    <w:rsid w:val="008A6083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D8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7-0133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17A0-3522-4794-94BA-018D7138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2025-05-27T14:21:00Z</dcterms:created>
  <dcterms:modified xsi:type="dcterms:W3CDTF">2025-05-27T14:21:00Z</dcterms:modified>
</cp:coreProperties>
</file>