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67FA" w:rsidRPr="00233F8B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</w:pPr>
      <w:r w:rsidRPr="00233F8B"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  <w:t>Обґрунтування технічних та якісних характеристик предмета закупівлі, очікуваної вартості предмета закупівлі</w:t>
      </w:r>
    </w:p>
    <w:p w:rsidR="00B167FA" w:rsidRPr="00233F8B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center"/>
        <w:rPr>
          <w:rFonts w:ascii="Times New Roman" w:eastAsia="Times New Roman" w:hAnsi="Times New Roman"/>
          <w:b/>
          <w:color w:val="0D0D0D"/>
          <w:sz w:val="24"/>
          <w:szCs w:val="24"/>
          <w:lang w:eastAsia="ru-RU"/>
        </w:rPr>
      </w:pPr>
    </w:p>
    <w:p w:rsidR="00B43911" w:rsidRPr="00233F8B" w:rsidRDefault="00B167FA" w:rsidP="00B167FA">
      <w:pPr>
        <w:autoSpaceDE w:val="0"/>
        <w:autoSpaceDN w:val="0"/>
        <w:adjustRightInd w:val="0"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Обґрунтування технічних та якісних характеристик предмета закупівлі, очікуваної вартості предмета закупівлі </w:t>
      </w:r>
      <w:r w:rsidR="00B43911"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відповідно до Постанови КМУ від 11.10.2016 №710 «Про ефективне використання державних коштів» зі змінами</w:t>
      </w:r>
      <w:r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.</w:t>
      </w:r>
    </w:p>
    <w:p w:rsidR="00B43911" w:rsidRPr="00233F8B" w:rsidRDefault="00B43911" w:rsidP="00811CDA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Технічні та якісні характеристики предмета закупівлі визначені у відповідних додатках до </w:t>
      </w:r>
      <w:r w:rsidR="00C02912"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тендерної документації </w:t>
      </w:r>
      <w:r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та встановлені відповідно до вимог і положень нормативних і виробничих документів </w:t>
      </w:r>
      <w:r w:rsidR="009E3ED3"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АТ «НАЕК «Енергоатом» та філії «ВП «Хмельницька АЕ</w:t>
      </w:r>
      <w:r w:rsidR="00A81C35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С</w:t>
      </w:r>
      <w:r w:rsidR="009E3ED3"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»</w:t>
      </w:r>
      <w:r w:rsidR="00C02912"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 </w:t>
      </w:r>
      <w:r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 xml:space="preserve">згідно з чинними нормами, стандартами і правилами з ядерної та радіаційної безпеки. </w:t>
      </w:r>
    </w:p>
    <w:p w:rsidR="00B43911" w:rsidRPr="00233F8B" w:rsidRDefault="00B43911" w:rsidP="00233F8B">
      <w:pPr>
        <w:keepNext/>
        <w:spacing w:after="0" w:line="252" w:lineRule="auto"/>
        <w:ind w:firstLine="851"/>
        <w:jc w:val="both"/>
        <w:rPr>
          <w:rFonts w:ascii="Times New Roman" w:eastAsia="Times New Roman" w:hAnsi="Times New Roman"/>
          <w:color w:val="0D0D0D"/>
          <w:sz w:val="24"/>
          <w:szCs w:val="24"/>
          <w:lang w:eastAsia="ru-RU"/>
        </w:rPr>
      </w:pPr>
      <w:r w:rsidRPr="00233F8B">
        <w:rPr>
          <w:rFonts w:ascii="Times New Roman" w:eastAsia="Times New Roman" w:hAnsi="Times New Roman"/>
          <w:color w:val="0D0D0D"/>
          <w:sz w:val="24"/>
          <w:szCs w:val="24"/>
          <w:lang w:eastAsia="ru-RU"/>
        </w:rPr>
        <w:t>Очікувана вартість закупівлі визначена в порядку, передбаченому виробничими та організаційно-розпорядчими документами Замовника з урахуванням затвердженої центральним органом виконавчої влади, що забезпечує формування та реалізує державну політику у сфері публічних закупівель, примірної методики визначення очікуваної вартості предмета закупівлі.</w:t>
      </w:r>
    </w:p>
    <w:p w:rsidR="00423C82" w:rsidRDefault="00B43911" w:rsidP="001C2601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233F8B">
        <w:rPr>
          <w:rFonts w:ascii="Times New Roman" w:hAnsi="Times New Roman"/>
          <w:sz w:val="24"/>
          <w:szCs w:val="24"/>
        </w:rPr>
        <w:t xml:space="preserve">Посилання на процедуру закупівлі в </w:t>
      </w:r>
      <w:r w:rsidR="005B458D" w:rsidRPr="00233F8B">
        <w:rPr>
          <w:rFonts w:ascii="Times New Roman" w:hAnsi="Times New Roman"/>
          <w:sz w:val="24"/>
          <w:szCs w:val="24"/>
        </w:rPr>
        <w:t>електронній системі закупівель:</w:t>
      </w:r>
      <w:r w:rsidR="00233F8B" w:rsidRPr="00233F8B">
        <w:rPr>
          <w:rFonts w:ascii="Times New Roman" w:hAnsi="Times New Roman"/>
          <w:sz w:val="24"/>
          <w:szCs w:val="24"/>
        </w:rPr>
        <w:t xml:space="preserve"> </w:t>
      </w:r>
      <w:hyperlink r:id="rId6" w:history="1">
        <w:r w:rsidR="000315D1" w:rsidRPr="00B500C2">
          <w:rPr>
            <w:rStyle w:val="a3"/>
            <w:rFonts w:ascii="Times New Roman" w:hAnsi="Times New Roman"/>
            <w:sz w:val="24"/>
            <w:szCs w:val="24"/>
          </w:rPr>
          <w:t>https://prozorro.gov.ua/tender/UA-2025-05-26-012592-a</w:t>
        </w:r>
      </w:hyperlink>
      <w:r w:rsidR="000315D1">
        <w:rPr>
          <w:rFonts w:ascii="Times New Roman" w:hAnsi="Times New Roman"/>
          <w:sz w:val="24"/>
          <w:szCs w:val="24"/>
        </w:rPr>
        <w:t xml:space="preserve"> </w:t>
      </w:r>
    </w:p>
    <w:p w:rsidR="003815B0" w:rsidRPr="00233F8B" w:rsidRDefault="008B7CC4" w:rsidP="00423C82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bookmarkStart w:id="0" w:name="_GoBack"/>
      <w:r>
        <w:rPr>
          <w:rFonts w:ascii="Times New Roman" w:hAnsi="Times New Roman"/>
          <w:sz w:val="24"/>
          <w:szCs w:val="24"/>
        </w:rPr>
        <w:t>Ліхтарі</w:t>
      </w:r>
      <w:r w:rsidR="00F36E22">
        <w:rPr>
          <w:rFonts w:ascii="Times New Roman" w:hAnsi="Times New Roman"/>
          <w:sz w:val="24"/>
          <w:szCs w:val="24"/>
        </w:rPr>
        <w:t xml:space="preserve"> в асортименті</w:t>
      </w:r>
      <w:bookmarkEnd w:id="0"/>
      <w:r w:rsidR="00682876" w:rsidRPr="00682876">
        <w:rPr>
          <w:rFonts w:ascii="Times New Roman" w:hAnsi="Times New Roman"/>
          <w:sz w:val="24"/>
          <w:szCs w:val="24"/>
        </w:rPr>
        <w:t xml:space="preserve"> </w:t>
      </w:r>
      <w:r w:rsidR="00423C82" w:rsidRPr="00423C82">
        <w:rPr>
          <w:rFonts w:ascii="Times New Roman" w:hAnsi="Times New Roman"/>
          <w:sz w:val="24"/>
          <w:szCs w:val="24"/>
        </w:rPr>
        <w:t xml:space="preserve">(код </w:t>
      </w:r>
      <w:r>
        <w:rPr>
          <w:rFonts w:ascii="Times New Roman" w:hAnsi="Times New Roman"/>
          <w:sz w:val="24"/>
          <w:szCs w:val="24"/>
        </w:rPr>
        <w:t>31520000-7</w:t>
      </w:r>
      <w:r w:rsidR="00682876">
        <w:rPr>
          <w:rFonts w:ascii="Times New Roman" w:hAnsi="Times New Roman"/>
          <w:sz w:val="24"/>
          <w:szCs w:val="24"/>
        </w:rPr>
        <w:t xml:space="preserve"> </w:t>
      </w:r>
      <w:r w:rsidR="00423C82" w:rsidRPr="00423C82">
        <w:rPr>
          <w:rFonts w:ascii="Times New Roman" w:hAnsi="Times New Roman"/>
          <w:sz w:val="24"/>
          <w:szCs w:val="24"/>
        </w:rPr>
        <w:t>згідно</w:t>
      </w:r>
      <w:r w:rsidR="00F743FA">
        <w:rPr>
          <w:rFonts w:ascii="Times New Roman" w:hAnsi="Times New Roman"/>
          <w:sz w:val="24"/>
          <w:szCs w:val="24"/>
        </w:rPr>
        <w:t xml:space="preserve"> ДК 021:2015 – </w:t>
      </w:r>
      <w:r>
        <w:rPr>
          <w:rFonts w:ascii="Times New Roman" w:hAnsi="Times New Roman"/>
          <w:sz w:val="24"/>
          <w:szCs w:val="24"/>
        </w:rPr>
        <w:t>Світильники та освітлювальна арматура</w:t>
      </w:r>
      <w:r w:rsidR="00F743FA">
        <w:rPr>
          <w:rFonts w:ascii="Times New Roman" w:hAnsi="Times New Roman"/>
          <w:sz w:val="24"/>
          <w:szCs w:val="24"/>
        </w:rPr>
        <w:t>)</w:t>
      </w:r>
      <w:r w:rsidR="00423C82" w:rsidRPr="00423C82">
        <w:rPr>
          <w:rFonts w:ascii="Times New Roman" w:hAnsi="Times New Roman"/>
          <w:sz w:val="24"/>
          <w:szCs w:val="24"/>
        </w:rPr>
        <w:t>.</w:t>
      </w:r>
    </w:p>
    <w:p w:rsidR="005B458D" w:rsidRDefault="005B458D" w:rsidP="005B458D">
      <w:pPr>
        <w:pStyle w:val="a4"/>
        <w:tabs>
          <w:tab w:val="left" w:pos="426"/>
        </w:tabs>
        <w:ind w:left="0"/>
        <w:jc w:val="both"/>
        <w:rPr>
          <w:rFonts w:ascii="Times New Roman" w:hAnsi="Times New Roman"/>
          <w:sz w:val="24"/>
          <w:szCs w:val="24"/>
        </w:rPr>
      </w:pPr>
    </w:p>
    <w:sectPr w:rsidR="005B458D" w:rsidSect="00811CDA">
      <w:pgSz w:w="11906" w:h="16838"/>
      <w:pgMar w:top="1135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C55EFE"/>
    <w:multiLevelType w:val="hybridMultilevel"/>
    <w:tmpl w:val="D40A2242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>
      <w:start w:val="1"/>
      <w:numFmt w:val="lowerRoman"/>
      <w:lvlText w:val="%3."/>
      <w:lvlJc w:val="right"/>
      <w:pPr>
        <w:ind w:left="2160" w:hanging="180"/>
      </w:pPr>
    </w:lvl>
    <w:lvl w:ilvl="3" w:tplc="0422000F">
      <w:start w:val="1"/>
      <w:numFmt w:val="decimal"/>
      <w:lvlText w:val="%4."/>
      <w:lvlJc w:val="left"/>
      <w:pPr>
        <w:ind w:left="2880" w:hanging="360"/>
      </w:pPr>
    </w:lvl>
    <w:lvl w:ilvl="4" w:tplc="04220019">
      <w:start w:val="1"/>
      <w:numFmt w:val="lowerLetter"/>
      <w:lvlText w:val="%5."/>
      <w:lvlJc w:val="left"/>
      <w:pPr>
        <w:ind w:left="3600" w:hanging="360"/>
      </w:pPr>
    </w:lvl>
    <w:lvl w:ilvl="5" w:tplc="0422001B">
      <w:start w:val="1"/>
      <w:numFmt w:val="lowerRoman"/>
      <w:lvlText w:val="%6."/>
      <w:lvlJc w:val="right"/>
      <w:pPr>
        <w:ind w:left="4320" w:hanging="180"/>
      </w:pPr>
    </w:lvl>
    <w:lvl w:ilvl="6" w:tplc="0422000F">
      <w:start w:val="1"/>
      <w:numFmt w:val="decimal"/>
      <w:lvlText w:val="%7."/>
      <w:lvlJc w:val="left"/>
      <w:pPr>
        <w:ind w:left="5040" w:hanging="360"/>
      </w:pPr>
    </w:lvl>
    <w:lvl w:ilvl="7" w:tplc="04220019">
      <w:start w:val="1"/>
      <w:numFmt w:val="lowerLetter"/>
      <w:lvlText w:val="%8."/>
      <w:lvlJc w:val="left"/>
      <w:pPr>
        <w:ind w:left="5760" w:hanging="360"/>
      </w:pPr>
    </w:lvl>
    <w:lvl w:ilvl="8" w:tplc="0422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0D38"/>
    <w:rsid w:val="000315D1"/>
    <w:rsid w:val="00080D38"/>
    <w:rsid w:val="000E473E"/>
    <w:rsid w:val="00134696"/>
    <w:rsid w:val="001C2601"/>
    <w:rsid w:val="001F5AEB"/>
    <w:rsid w:val="00210819"/>
    <w:rsid w:val="002154EF"/>
    <w:rsid w:val="00233F8B"/>
    <w:rsid w:val="003815B0"/>
    <w:rsid w:val="003C3C63"/>
    <w:rsid w:val="00423C82"/>
    <w:rsid w:val="00490378"/>
    <w:rsid w:val="00490732"/>
    <w:rsid w:val="004C1E9A"/>
    <w:rsid w:val="00561199"/>
    <w:rsid w:val="005B458D"/>
    <w:rsid w:val="0060715C"/>
    <w:rsid w:val="00621C4C"/>
    <w:rsid w:val="00682876"/>
    <w:rsid w:val="007071E7"/>
    <w:rsid w:val="007661E3"/>
    <w:rsid w:val="00805527"/>
    <w:rsid w:val="00807A43"/>
    <w:rsid w:val="00811CDA"/>
    <w:rsid w:val="00815808"/>
    <w:rsid w:val="00856F46"/>
    <w:rsid w:val="008B7CC4"/>
    <w:rsid w:val="008E1728"/>
    <w:rsid w:val="009E3ED3"/>
    <w:rsid w:val="009E6F84"/>
    <w:rsid w:val="00A81C35"/>
    <w:rsid w:val="00AB12C4"/>
    <w:rsid w:val="00B15D17"/>
    <w:rsid w:val="00B167FA"/>
    <w:rsid w:val="00B27D7E"/>
    <w:rsid w:val="00B43911"/>
    <w:rsid w:val="00C02912"/>
    <w:rsid w:val="00CA2800"/>
    <w:rsid w:val="00CE45A3"/>
    <w:rsid w:val="00D60DD1"/>
    <w:rsid w:val="00DB4B4C"/>
    <w:rsid w:val="00EE3707"/>
    <w:rsid w:val="00F36E22"/>
    <w:rsid w:val="00F743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6D80A1"/>
  <w15:chartTrackingRefBased/>
  <w15:docId w15:val="{6CD86F68-FFE0-488F-9443-2D3CF075B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43911"/>
    <w:pPr>
      <w:spacing w:line="254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43911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B43911"/>
    <w:pPr>
      <w:ind w:left="720"/>
      <w:contextualSpacing/>
    </w:pPr>
  </w:style>
  <w:style w:type="table" w:styleId="a5">
    <w:name w:val="Table Grid"/>
    <w:basedOn w:val="a1"/>
    <w:uiPriority w:val="39"/>
    <w:rsid w:val="00811C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9018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733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17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prozorro.gov.ua/tender/UA-2025-05-26-012592-a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780BBA-FECF-4824-92BD-F40B0B858D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824</Words>
  <Characters>471</Characters>
  <Application>Microsoft Office Word</Application>
  <DocSecurity>0</DocSecurity>
  <Lines>3</Lines>
  <Paragraphs>2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Климець Аліна Борисівна</dc:creator>
  <cp:keywords/>
  <dc:description/>
  <cp:lastModifiedBy>Гізун Тетяна Петрівна</cp:lastModifiedBy>
  <cp:revision>2</cp:revision>
  <dcterms:created xsi:type="dcterms:W3CDTF">2025-05-26T13:45:00Z</dcterms:created>
  <dcterms:modified xsi:type="dcterms:W3CDTF">2025-05-26T13:45:00Z</dcterms:modified>
</cp:coreProperties>
</file>