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Обґрунтування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технічних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якісних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характеристик предмета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закупівлі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,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очікуваної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вартості</w:t>
      </w:r>
      <w:proofErr w:type="spellEnd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 xml:space="preserve"> предмета </w:t>
      </w:r>
      <w:proofErr w:type="spellStart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закупівлі</w:t>
      </w:r>
      <w:proofErr w:type="spellEnd"/>
    </w:p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</w:p>
    <w:p w:rsidR="00B43911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</w:pP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Обґрунтування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технічних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якісних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характеристик предмета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закупівлі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,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очікуваної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вартості</w:t>
      </w:r>
      <w:proofErr w:type="spellEnd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предмета </w:t>
      </w:r>
      <w:proofErr w:type="spellStart"/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закупівлі</w:t>
      </w:r>
      <w:proofErr w:type="spellEnd"/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r w:rsidR="00B43911" w:rsidRPr="00B167F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в</w:t>
      </w:r>
      <w:r w:rsidR="00B43911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 до Постанови КМУ від 11.10.2016 №710 «Про ефективне використання державних коштів» зі змінами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9E3ED3" w:rsidRPr="009E3ED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АТ «НАЕК «Енергоатом» та філії «ВП «Хмельницька </w:t>
      </w:r>
      <w:r w:rsidR="00E00F3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АЕС</w:t>
      </w:r>
      <w:r w:rsidR="009E3ED3" w:rsidRPr="009E3ED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="008A699A" w:rsidRPr="00CB30E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АТ «НАЕК «Енергоатом»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Pr="000878F3" w:rsidRDefault="00B43911" w:rsidP="000878F3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3815B0" w:rsidRPr="000878F3" w:rsidRDefault="005C4DAB" w:rsidP="000878F3">
      <w:pPr>
        <w:pStyle w:val="a4"/>
        <w:tabs>
          <w:tab w:val="left" w:pos="426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0878F3">
        <w:rPr>
          <w:rFonts w:ascii="Times New Roman" w:hAnsi="Times New Roman"/>
          <w:i/>
          <w:snapToGrid w:val="0"/>
          <w:color w:val="000000" w:themeColor="text1"/>
          <w:sz w:val="24"/>
          <w:szCs w:val="24"/>
        </w:rPr>
        <w:t xml:space="preserve"> </w:t>
      </w:r>
      <w:bookmarkStart w:id="0" w:name="_GoBack"/>
      <w:r w:rsidR="00B55A38" w:rsidRPr="000878F3">
        <w:rPr>
          <w:rFonts w:ascii="Times New Roman" w:hAnsi="Times New Roman"/>
          <w:i/>
          <w:snapToGrid w:val="0"/>
          <w:color w:val="000000" w:themeColor="text1"/>
          <w:sz w:val="24"/>
          <w:szCs w:val="24"/>
        </w:rPr>
        <w:t>Електричне обладнання</w:t>
      </w:r>
      <w:bookmarkEnd w:id="0"/>
      <w:r w:rsidR="00B55A38" w:rsidRPr="000878F3">
        <w:rPr>
          <w:rFonts w:ascii="Times New Roman" w:hAnsi="Times New Roman"/>
          <w:i/>
          <w:snapToGrid w:val="0"/>
          <w:color w:val="000000" w:themeColor="text1"/>
          <w:sz w:val="24"/>
          <w:szCs w:val="24"/>
        </w:rPr>
        <w:t xml:space="preserve"> </w:t>
      </w:r>
      <w:r w:rsidR="00847A5F" w:rsidRPr="000878F3" w:rsidDel="00847A5F">
        <w:rPr>
          <w:rFonts w:ascii="Times New Roman" w:hAnsi="Times New Roman"/>
          <w:i/>
          <w:snapToGrid w:val="0"/>
          <w:color w:val="000000" w:themeColor="text1"/>
          <w:sz w:val="24"/>
          <w:szCs w:val="24"/>
        </w:rPr>
        <w:t xml:space="preserve"> </w:t>
      </w:r>
      <w:r w:rsidR="00B43911" w:rsidRPr="000878F3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811CDA" w:rsidRPr="000878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код ДК 2015 </w:t>
      </w:r>
      <w:r w:rsidR="00AA3ABE" w:rsidRPr="000878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F956F2" w:rsidRPr="000878F3">
        <w:rPr>
          <w:rFonts w:ascii="Times New Roman" w:hAnsi="Times New Roman"/>
          <w:i/>
          <w:color w:val="000000" w:themeColor="text1"/>
          <w:sz w:val="24"/>
          <w:szCs w:val="24"/>
        </w:rPr>
        <w:t>-</w:t>
      </w:r>
      <w:r w:rsidR="00AC4243" w:rsidRPr="000878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B55A38" w:rsidRPr="000878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31210000-1  Електрична апаратура для </w:t>
      </w:r>
      <w:proofErr w:type="spellStart"/>
      <w:r w:rsidR="00B55A38" w:rsidRPr="000878F3">
        <w:rPr>
          <w:rFonts w:ascii="Times New Roman" w:hAnsi="Times New Roman"/>
          <w:i/>
          <w:color w:val="000000" w:themeColor="text1"/>
          <w:sz w:val="24"/>
          <w:szCs w:val="24"/>
        </w:rPr>
        <w:t>комутування</w:t>
      </w:r>
      <w:proofErr w:type="spellEnd"/>
      <w:r w:rsidR="00B55A38" w:rsidRPr="000878F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та захисту електричних кіл</w:t>
      </w:r>
      <w:r w:rsidR="00435292" w:rsidRPr="000878F3">
        <w:rPr>
          <w:rFonts w:ascii="Times New Roman" w:hAnsi="Times New Roman"/>
          <w:i/>
          <w:color w:val="000000" w:themeColor="text1"/>
          <w:sz w:val="24"/>
          <w:szCs w:val="24"/>
        </w:rPr>
        <w:t>)</w:t>
      </w:r>
      <w:r w:rsidR="00B43911" w:rsidRPr="000878F3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AA3ABE" w:rsidRPr="000878F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43911" w:rsidRPr="000878F3">
        <w:rPr>
          <w:rFonts w:ascii="Times New Roman" w:hAnsi="Times New Roman"/>
          <w:sz w:val="24"/>
          <w:szCs w:val="24"/>
        </w:rPr>
        <w:t xml:space="preserve">Посилання на процедуру закупівлі в </w:t>
      </w:r>
      <w:r w:rsidR="005B458D" w:rsidRPr="000878F3">
        <w:rPr>
          <w:rFonts w:ascii="Times New Roman" w:hAnsi="Times New Roman"/>
          <w:sz w:val="24"/>
          <w:szCs w:val="24"/>
        </w:rPr>
        <w:t>електронній системі закупівель:</w:t>
      </w:r>
      <w:r w:rsidR="000878F3" w:rsidRPr="000878F3">
        <w:t xml:space="preserve"> </w:t>
      </w:r>
      <w:hyperlink r:id="rId6" w:history="1">
        <w:r w:rsidR="000878F3" w:rsidRPr="000878F3">
          <w:rPr>
            <w:rStyle w:val="a3"/>
            <w:rFonts w:ascii="Times New Roman" w:hAnsi="Times New Roman"/>
            <w:sz w:val="24"/>
            <w:szCs w:val="24"/>
          </w:rPr>
          <w:t>https://prozorro.gov.ua/tender/UA-2025-05-21-013450-a</w:t>
        </w:r>
      </w:hyperlink>
      <w:r w:rsidR="000878F3">
        <w:rPr>
          <w:rFonts w:ascii="Times New Roman" w:hAnsi="Times New Roman"/>
          <w:sz w:val="24"/>
          <w:szCs w:val="24"/>
        </w:rPr>
        <w:t>.</w:t>
      </w:r>
    </w:p>
    <w:p w:rsidR="00811CDA" w:rsidRDefault="00811CDA" w:rsidP="00805527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F3901" w:rsidRDefault="009F3901" w:rsidP="00805527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F3901" w:rsidRDefault="009F3901" w:rsidP="00805527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Default="005B458D" w:rsidP="00805527">
      <w:pPr>
        <w:pStyle w:val="a4"/>
        <w:tabs>
          <w:tab w:val="left" w:pos="426"/>
        </w:tabs>
        <w:ind w:left="0"/>
        <w:jc w:val="both"/>
      </w:pPr>
    </w:p>
    <w:sectPr w:rsidR="005B458D" w:rsidSect="00811CDA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80D38"/>
    <w:rsid w:val="000878F3"/>
    <w:rsid w:val="001F564F"/>
    <w:rsid w:val="00264FF6"/>
    <w:rsid w:val="0035446C"/>
    <w:rsid w:val="003815B0"/>
    <w:rsid w:val="00435292"/>
    <w:rsid w:val="004C1E9A"/>
    <w:rsid w:val="00503451"/>
    <w:rsid w:val="005B458D"/>
    <w:rsid w:val="005C4DAB"/>
    <w:rsid w:val="0060715C"/>
    <w:rsid w:val="00621C4C"/>
    <w:rsid w:val="006475E8"/>
    <w:rsid w:val="0069243E"/>
    <w:rsid w:val="007071E7"/>
    <w:rsid w:val="007661E3"/>
    <w:rsid w:val="007676C9"/>
    <w:rsid w:val="007D3821"/>
    <w:rsid w:val="007E4AD6"/>
    <w:rsid w:val="00805527"/>
    <w:rsid w:val="00811CDA"/>
    <w:rsid w:val="00815808"/>
    <w:rsid w:val="00847A5F"/>
    <w:rsid w:val="00877380"/>
    <w:rsid w:val="00892D3E"/>
    <w:rsid w:val="008A699A"/>
    <w:rsid w:val="008E1728"/>
    <w:rsid w:val="00951AB1"/>
    <w:rsid w:val="009E3ED3"/>
    <w:rsid w:val="009E57E8"/>
    <w:rsid w:val="009F3901"/>
    <w:rsid w:val="00A734C7"/>
    <w:rsid w:val="00AA3ABE"/>
    <w:rsid w:val="00AB12C4"/>
    <w:rsid w:val="00AC191C"/>
    <w:rsid w:val="00AC4243"/>
    <w:rsid w:val="00B167FA"/>
    <w:rsid w:val="00B27D7E"/>
    <w:rsid w:val="00B35377"/>
    <w:rsid w:val="00B43911"/>
    <w:rsid w:val="00B55A38"/>
    <w:rsid w:val="00C02912"/>
    <w:rsid w:val="00C723DB"/>
    <w:rsid w:val="00CA2800"/>
    <w:rsid w:val="00D13D11"/>
    <w:rsid w:val="00D60DD1"/>
    <w:rsid w:val="00D671B8"/>
    <w:rsid w:val="00E00F3C"/>
    <w:rsid w:val="00E7316B"/>
    <w:rsid w:val="00F057DB"/>
    <w:rsid w:val="00F23BFE"/>
    <w:rsid w:val="00F956F2"/>
    <w:rsid w:val="00FD0838"/>
    <w:rsid w:val="00FD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table" w:styleId="a5">
    <w:name w:val="Table Grid"/>
    <w:basedOn w:val="a1"/>
    <w:uiPriority w:val="39"/>
    <w:rsid w:val="0081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13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13D1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5-21-013450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4DC9A-E565-49F0-9F20-A7114E0D0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853</Words>
  <Characters>487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2025-05-22T06:58:00Z</dcterms:created>
  <dcterms:modified xsi:type="dcterms:W3CDTF">2025-05-22T06:58:00Z</dcterms:modified>
</cp:coreProperties>
</file>