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67FA" w:rsidRPr="007645CD" w:rsidRDefault="00B167FA" w:rsidP="00B167FA">
      <w:pPr>
        <w:autoSpaceDE w:val="0"/>
        <w:autoSpaceDN w:val="0"/>
        <w:adjustRightInd w:val="0"/>
        <w:spacing w:after="0" w:line="252" w:lineRule="auto"/>
        <w:ind w:firstLine="851"/>
        <w:jc w:val="center"/>
        <w:rPr>
          <w:rFonts w:ascii="Times New Roman" w:eastAsia="Times New Roman" w:hAnsi="Times New Roman"/>
          <w:b/>
          <w:color w:val="0D0D0D"/>
          <w:sz w:val="24"/>
          <w:szCs w:val="24"/>
          <w:lang w:eastAsia="ru-RU"/>
        </w:rPr>
      </w:pPr>
      <w:bookmarkStart w:id="0" w:name="_GoBack"/>
      <w:bookmarkEnd w:id="0"/>
      <w:r w:rsidRPr="007645CD">
        <w:rPr>
          <w:rFonts w:ascii="Times New Roman" w:eastAsia="Times New Roman" w:hAnsi="Times New Roman"/>
          <w:b/>
          <w:color w:val="0D0D0D"/>
          <w:sz w:val="24"/>
          <w:szCs w:val="24"/>
          <w:lang w:eastAsia="ru-RU"/>
        </w:rPr>
        <w:t>Обґрунтування технічних та якісних характеристик предмета закупівлі, очікуваної вартості предмета закупівлі</w:t>
      </w:r>
    </w:p>
    <w:p w:rsidR="00B167FA" w:rsidRPr="007645CD" w:rsidRDefault="00B167FA" w:rsidP="00B167FA">
      <w:pPr>
        <w:autoSpaceDE w:val="0"/>
        <w:autoSpaceDN w:val="0"/>
        <w:adjustRightInd w:val="0"/>
        <w:spacing w:after="0" w:line="252" w:lineRule="auto"/>
        <w:ind w:firstLine="851"/>
        <w:jc w:val="center"/>
        <w:rPr>
          <w:rFonts w:ascii="Times New Roman" w:eastAsia="Times New Roman" w:hAnsi="Times New Roman"/>
          <w:b/>
          <w:color w:val="0D0D0D"/>
          <w:sz w:val="24"/>
          <w:szCs w:val="24"/>
          <w:lang w:eastAsia="ru-RU"/>
        </w:rPr>
      </w:pPr>
    </w:p>
    <w:p w:rsidR="00B43911" w:rsidRPr="007645CD" w:rsidRDefault="00B167FA" w:rsidP="00B167FA">
      <w:pPr>
        <w:autoSpaceDE w:val="0"/>
        <w:autoSpaceDN w:val="0"/>
        <w:adjustRightInd w:val="0"/>
        <w:spacing w:after="0" w:line="252" w:lineRule="auto"/>
        <w:ind w:firstLine="851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 w:rsidRPr="007645CD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Обґрунтування технічних та якісних характеристик предмета закупівлі, очікуваної вартості предмета закупівлі </w:t>
      </w:r>
      <w:r w:rsidR="00B43911" w:rsidRPr="007645CD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відповідно до Постанови КМУ від 11.10.2016 №710 «Про ефективне використання державних коштів» зі змінами</w:t>
      </w:r>
      <w:r w:rsidRPr="007645CD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.</w:t>
      </w:r>
    </w:p>
    <w:p w:rsidR="00B43911" w:rsidRPr="007645CD" w:rsidRDefault="00B43911" w:rsidP="00811CDA">
      <w:pPr>
        <w:keepNext/>
        <w:spacing w:after="0" w:line="252" w:lineRule="auto"/>
        <w:ind w:firstLine="851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 w:rsidRPr="007645CD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Технічні та якісні характеристики предмета закупівлі визначені у відповідних додатках до </w:t>
      </w:r>
      <w:r w:rsidR="00C02912" w:rsidRPr="007645CD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тендерної документації </w:t>
      </w:r>
      <w:r w:rsidRPr="007645CD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та встановлені відповідно до вимог і положень нормативних і виробничих документів </w:t>
      </w:r>
      <w:r w:rsidR="009E3ED3" w:rsidRPr="007645CD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АТ «НАЕК «Енергоато</w:t>
      </w:r>
      <w:r w:rsidR="00453DDC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м» та філії «ВП «Хмельницька АЕС</w:t>
      </w:r>
      <w:r w:rsidR="009E3ED3" w:rsidRPr="007645CD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»</w:t>
      </w:r>
      <w:r w:rsidR="00C02912" w:rsidRPr="007645CD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</w:t>
      </w:r>
      <w:r w:rsidRPr="007645CD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згідно з чинними нормами, стандартами і правилами з ядерної та радіаційної безпеки. </w:t>
      </w:r>
    </w:p>
    <w:p w:rsidR="00B43911" w:rsidRPr="00615275" w:rsidRDefault="00B43911" w:rsidP="00615275">
      <w:pPr>
        <w:keepNext/>
        <w:spacing w:after="0" w:line="252" w:lineRule="auto"/>
        <w:ind w:firstLine="851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 w:rsidRPr="007645CD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</w:r>
    </w:p>
    <w:p w:rsidR="00E72402" w:rsidRPr="00E72402" w:rsidRDefault="006F35A0" w:rsidP="00E72402">
      <w:pPr>
        <w:keepNext/>
        <w:keepLines/>
        <w:suppressAutoHyphen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0073F">
        <w:rPr>
          <w:rFonts w:ascii="Times New Roman" w:eastAsia="Times New Roman" w:hAnsi="Times New Roman"/>
          <w:sz w:val="24"/>
          <w:szCs w:val="24"/>
          <w:lang w:eastAsia="ru-RU"/>
        </w:rPr>
        <w:t xml:space="preserve">Ворота </w:t>
      </w:r>
      <w:r w:rsidR="00D320BD">
        <w:rPr>
          <w:rFonts w:ascii="Times New Roman" w:eastAsia="Times New Roman" w:hAnsi="Times New Roman"/>
          <w:sz w:val="24"/>
          <w:szCs w:val="24"/>
          <w:lang w:eastAsia="ru-RU"/>
        </w:rPr>
        <w:t xml:space="preserve">та огородження </w:t>
      </w:r>
      <w:r w:rsidR="0030073F">
        <w:rPr>
          <w:rFonts w:ascii="Times New Roman" w:eastAsia="Times New Roman" w:hAnsi="Times New Roman"/>
          <w:sz w:val="24"/>
          <w:szCs w:val="24"/>
          <w:lang w:eastAsia="ru-RU"/>
        </w:rPr>
        <w:t>в асортименті</w:t>
      </w:r>
      <w:r w:rsidR="00C5675A" w:rsidRPr="00C5675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(код </w:t>
      </w:r>
      <w:r w:rsidR="0030073F">
        <w:rPr>
          <w:rFonts w:ascii="Times New Roman" w:eastAsia="Times New Roman" w:hAnsi="Times New Roman"/>
          <w:sz w:val="24"/>
          <w:szCs w:val="24"/>
          <w:lang w:eastAsia="ru-RU"/>
        </w:rPr>
        <w:t>4422</w:t>
      </w:r>
      <w:r w:rsidR="007B61B1">
        <w:rPr>
          <w:rFonts w:ascii="Times New Roman" w:eastAsia="Times New Roman" w:hAnsi="Times New Roman"/>
          <w:sz w:val="24"/>
          <w:szCs w:val="24"/>
          <w:lang w:eastAsia="ru-RU"/>
        </w:rPr>
        <w:t>0000-8</w:t>
      </w:r>
      <w:r w:rsidR="004708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E72402" w:rsidRPr="00E72402">
        <w:rPr>
          <w:rFonts w:ascii="Times New Roman" w:eastAsia="Times New Roman" w:hAnsi="Times New Roman"/>
          <w:sz w:val="24"/>
          <w:szCs w:val="24"/>
          <w:lang w:eastAsia="ru-RU"/>
        </w:rPr>
        <w:t>згідно ДК 021</w:t>
      </w:r>
      <w:r w:rsidR="00237E31">
        <w:rPr>
          <w:rFonts w:ascii="Times New Roman" w:eastAsia="Times New Roman" w:hAnsi="Times New Roman"/>
          <w:sz w:val="24"/>
          <w:szCs w:val="24"/>
          <w:lang w:eastAsia="ru-RU"/>
        </w:rPr>
        <w:t xml:space="preserve">:2015 – </w:t>
      </w:r>
      <w:r w:rsidR="00B60B37">
        <w:rPr>
          <w:rFonts w:ascii="Times New Roman" w:eastAsia="Times New Roman" w:hAnsi="Times New Roman"/>
          <w:sz w:val="24"/>
          <w:szCs w:val="24"/>
          <w:lang w:eastAsia="ru-RU"/>
        </w:rPr>
        <w:t>Столярні вироби</w:t>
      </w:r>
      <w:r w:rsidR="00956C12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3B61A8" w:rsidRPr="00332C2E" w:rsidRDefault="003B61A8" w:rsidP="003B61A8">
      <w:pPr>
        <w:pStyle w:val="a4"/>
        <w:tabs>
          <w:tab w:val="left" w:pos="426"/>
        </w:tabs>
        <w:ind w:left="0" w:firstLine="851"/>
        <w:jc w:val="both"/>
        <w:rPr>
          <w:rFonts w:ascii="Times New Roman" w:hAnsi="Times New Roman"/>
          <w:sz w:val="24"/>
          <w:szCs w:val="24"/>
          <w:lang w:val="en-US"/>
        </w:rPr>
      </w:pPr>
      <w:r w:rsidRPr="007645CD">
        <w:rPr>
          <w:rFonts w:ascii="Times New Roman" w:hAnsi="Times New Roman"/>
          <w:sz w:val="24"/>
          <w:szCs w:val="24"/>
        </w:rPr>
        <w:t>Посилання на процедуру закупівлі в електронній системі закупівель:</w:t>
      </w:r>
      <w:r w:rsidR="00332C2E" w:rsidRPr="00332C2E">
        <w:t xml:space="preserve"> </w:t>
      </w:r>
      <w:hyperlink r:id="rId6" w:history="1">
        <w:r w:rsidR="00332C2E" w:rsidRPr="00EB0FDB">
          <w:rPr>
            <w:rStyle w:val="a3"/>
            <w:rFonts w:ascii="Times New Roman" w:hAnsi="Times New Roman"/>
            <w:sz w:val="24"/>
            <w:szCs w:val="24"/>
          </w:rPr>
          <w:t>https://prozorro.gov.ua/tender/UA-2025-04-21-006770-a</w:t>
        </w:r>
      </w:hyperlink>
      <w:r w:rsidR="00332C2E">
        <w:rPr>
          <w:rFonts w:ascii="Times New Roman" w:hAnsi="Times New Roman"/>
          <w:sz w:val="24"/>
          <w:szCs w:val="24"/>
          <w:lang w:val="en-US"/>
        </w:rPr>
        <w:t xml:space="preserve">. </w:t>
      </w:r>
    </w:p>
    <w:p w:rsidR="003B61A8" w:rsidRPr="007645CD" w:rsidRDefault="003B61A8" w:rsidP="003B61A8">
      <w:pPr>
        <w:pStyle w:val="a4"/>
        <w:tabs>
          <w:tab w:val="left" w:pos="426"/>
        </w:tabs>
        <w:ind w:left="0"/>
        <w:jc w:val="both"/>
        <w:rPr>
          <w:rFonts w:ascii="Times New Roman" w:hAnsi="Times New Roman"/>
          <w:sz w:val="24"/>
          <w:szCs w:val="24"/>
        </w:rPr>
      </w:pPr>
    </w:p>
    <w:p w:rsidR="005B458D" w:rsidRPr="007645CD" w:rsidRDefault="005B458D" w:rsidP="00805527">
      <w:pPr>
        <w:pStyle w:val="a4"/>
        <w:tabs>
          <w:tab w:val="left" w:pos="426"/>
        </w:tabs>
        <w:ind w:left="0"/>
        <w:jc w:val="both"/>
      </w:pPr>
    </w:p>
    <w:sectPr w:rsidR="005B458D" w:rsidRPr="007645CD" w:rsidSect="00811CDA">
      <w:pgSz w:w="11906" w:h="16838"/>
      <w:pgMar w:top="1135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8963E2"/>
    <w:multiLevelType w:val="multilevel"/>
    <w:tmpl w:val="0422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CC55EFE"/>
    <w:multiLevelType w:val="hybridMultilevel"/>
    <w:tmpl w:val="D40A224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D38"/>
    <w:rsid w:val="00080D38"/>
    <w:rsid w:val="00237E31"/>
    <w:rsid w:val="0030073F"/>
    <w:rsid w:val="003207F6"/>
    <w:rsid w:val="00332C2E"/>
    <w:rsid w:val="003815B0"/>
    <w:rsid w:val="003B61A8"/>
    <w:rsid w:val="00453DDC"/>
    <w:rsid w:val="004708B6"/>
    <w:rsid w:val="004C1E9A"/>
    <w:rsid w:val="005B458D"/>
    <w:rsid w:val="0060715C"/>
    <w:rsid w:val="00615275"/>
    <w:rsid w:val="00621C4C"/>
    <w:rsid w:val="006F35A0"/>
    <w:rsid w:val="007071E7"/>
    <w:rsid w:val="007645CD"/>
    <w:rsid w:val="007661E3"/>
    <w:rsid w:val="007B61B1"/>
    <w:rsid w:val="00805527"/>
    <w:rsid w:val="00811CDA"/>
    <w:rsid w:val="00815808"/>
    <w:rsid w:val="008169C7"/>
    <w:rsid w:val="008E1728"/>
    <w:rsid w:val="00956C12"/>
    <w:rsid w:val="009E3ED3"/>
    <w:rsid w:val="00AB12C4"/>
    <w:rsid w:val="00B167FA"/>
    <w:rsid w:val="00B27D7E"/>
    <w:rsid w:val="00B43911"/>
    <w:rsid w:val="00B60B37"/>
    <w:rsid w:val="00C02912"/>
    <w:rsid w:val="00C5675A"/>
    <w:rsid w:val="00CA2800"/>
    <w:rsid w:val="00D320BD"/>
    <w:rsid w:val="00D60DD1"/>
    <w:rsid w:val="00D77E37"/>
    <w:rsid w:val="00E31162"/>
    <w:rsid w:val="00E72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D86F68-FFE0-488F-9443-2D3CF075B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3911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43911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B43911"/>
    <w:pPr>
      <w:ind w:left="720"/>
      <w:contextualSpacing/>
    </w:pPr>
  </w:style>
  <w:style w:type="table" w:styleId="a5">
    <w:name w:val="Table Grid"/>
    <w:basedOn w:val="a1"/>
    <w:uiPriority w:val="39"/>
    <w:rsid w:val="00811C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01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3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7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prozorro.gov.ua/tender/UA-2025-04-21-006770-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DE2DA1-187C-45D6-A433-D5E5F303F3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821</Words>
  <Characters>469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Климець Аліна Борисівна</dc:creator>
  <cp:keywords/>
  <dc:description/>
  <cp:lastModifiedBy>Гізун Тетяна Петрівна</cp:lastModifiedBy>
  <cp:revision>2</cp:revision>
  <dcterms:created xsi:type="dcterms:W3CDTF">2025-04-21T13:35:00Z</dcterms:created>
  <dcterms:modified xsi:type="dcterms:W3CDTF">2025-04-21T13:35:00Z</dcterms:modified>
</cp:coreProperties>
</file>