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B56FE6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проєктних робіт по об’єкту: </w:t>
      </w:r>
      <w:r w:rsidR="003E3667" w:rsidRPr="003E3667">
        <w:rPr>
          <w:rFonts w:ascii="Times New Roman" w:eastAsia="Times New Roman" w:hAnsi="Times New Roman"/>
          <w:sz w:val="24"/>
          <w:szCs w:val="24"/>
          <w:lang w:eastAsia="ru-RU"/>
        </w:rPr>
        <w:t>«Реконструкція. Встановлення додаткового</w:t>
      </w:r>
      <w:r w:rsidR="003E3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3667" w:rsidRPr="003E3667">
        <w:rPr>
          <w:rFonts w:ascii="Times New Roman" w:eastAsia="Times New Roman" w:hAnsi="Times New Roman"/>
          <w:sz w:val="24"/>
          <w:szCs w:val="24"/>
          <w:lang w:eastAsia="ru-RU"/>
        </w:rPr>
        <w:t>теплообмінника замкнутого</w:t>
      </w:r>
      <w:r w:rsidR="003E366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контуру охолодження генератора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308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0308FC" w:rsidRPr="009F0C1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https://prozorro.gov.ua/tender/UA-2025-04-17-000544-a</w:t>
        </w:r>
      </w:hyperlink>
      <w:r w:rsidR="000308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3815B0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8FC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DE167F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7-0005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90EE-830A-4513-9DBA-84FFB768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2025-04-17T07:16:00Z</dcterms:created>
  <dcterms:modified xsi:type="dcterms:W3CDTF">2025-04-17T07:16:00Z</dcterms:modified>
</cp:coreProperties>
</file>