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08E" w:rsidRDefault="0038008E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hAnsi="Times New Roman"/>
          <w:color w:val="0D0D0D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="0024728F">
        <w:rPr>
          <w:rFonts w:ascii="Times New Roman" w:hAnsi="Times New Roman"/>
          <w:color w:val="0D0D0D"/>
          <w:sz w:val="24"/>
          <w:szCs w:val="24"/>
          <w:lang w:eastAsia="ru-RU"/>
        </w:rPr>
        <w:t>відповідно</w:t>
      </w:r>
      <w:r>
        <w:rPr>
          <w:rFonts w:ascii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</w:p>
    <w:p w:rsidR="0038008E" w:rsidRDefault="0038008E" w:rsidP="00B43911">
      <w:pPr>
        <w:keepNext/>
        <w:spacing w:after="0" w:line="252" w:lineRule="auto"/>
        <w:ind w:firstLine="567"/>
        <w:jc w:val="both"/>
        <w:rPr>
          <w:rFonts w:ascii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тендерної документації та встановлені відповідно до вимог і положень нормативних і виробничих документів </w:t>
      </w:r>
      <w:r w:rsidR="0015648D">
        <w:rPr>
          <w:rFonts w:ascii="Times New Roman" w:hAnsi="Times New Roman"/>
          <w:color w:val="0D0D0D"/>
          <w:sz w:val="24"/>
          <w:szCs w:val="24"/>
          <w:lang w:eastAsia="ru-RU"/>
        </w:rPr>
        <w:t xml:space="preserve">АТ </w:t>
      </w:r>
      <w:r>
        <w:rPr>
          <w:rFonts w:ascii="Times New Roman" w:hAnsi="Times New Roman"/>
          <w:color w:val="0D0D0D"/>
          <w:sz w:val="24"/>
          <w:szCs w:val="24"/>
          <w:lang w:eastAsia="ru-RU"/>
        </w:rPr>
        <w:t xml:space="preserve">«НАЕК «Енергоатом» та </w:t>
      </w:r>
      <w:r w:rsidR="0015648D">
        <w:rPr>
          <w:rFonts w:ascii="Times New Roman" w:hAnsi="Times New Roman"/>
          <w:color w:val="0D0D0D"/>
          <w:sz w:val="24"/>
          <w:szCs w:val="24"/>
          <w:lang w:eastAsia="ru-RU"/>
        </w:rPr>
        <w:t>філії «</w:t>
      </w:r>
      <w:r>
        <w:rPr>
          <w:rFonts w:ascii="Times New Roman" w:hAnsi="Times New Roman"/>
          <w:color w:val="0D0D0D"/>
          <w:sz w:val="24"/>
          <w:szCs w:val="24"/>
          <w:lang w:eastAsia="ru-RU"/>
        </w:rPr>
        <w:t xml:space="preserve">ВП </w:t>
      </w:r>
      <w:r w:rsidR="0015648D">
        <w:rPr>
          <w:rFonts w:ascii="Times New Roman" w:hAnsi="Times New Roman"/>
          <w:color w:val="0D0D0D"/>
          <w:sz w:val="24"/>
          <w:szCs w:val="24"/>
          <w:lang w:eastAsia="ru-RU"/>
        </w:rPr>
        <w:t>«</w:t>
      </w:r>
      <w:r>
        <w:rPr>
          <w:rFonts w:ascii="Times New Roman" w:hAnsi="Times New Roman"/>
          <w:color w:val="0D0D0D"/>
          <w:sz w:val="24"/>
          <w:szCs w:val="24"/>
          <w:lang w:eastAsia="ru-RU"/>
        </w:rPr>
        <w:t>Х</w:t>
      </w:r>
      <w:r w:rsidR="0015648D">
        <w:rPr>
          <w:rFonts w:ascii="Times New Roman" w:hAnsi="Times New Roman"/>
          <w:color w:val="0D0D0D"/>
          <w:sz w:val="24"/>
          <w:szCs w:val="24"/>
          <w:lang w:eastAsia="ru-RU"/>
        </w:rPr>
        <w:t xml:space="preserve">мельницька </w:t>
      </w:r>
      <w:r>
        <w:rPr>
          <w:rFonts w:ascii="Times New Roman" w:hAnsi="Times New Roman"/>
          <w:color w:val="0D0D0D"/>
          <w:sz w:val="24"/>
          <w:szCs w:val="24"/>
          <w:lang w:eastAsia="ru-RU"/>
        </w:rPr>
        <w:t>АЕС</w:t>
      </w:r>
      <w:r w:rsidR="0015648D">
        <w:rPr>
          <w:rFonts w:ascii="Times New Roman" w:hAnsi="Times New Roman"/>
          <w:color w:val="0D0D0D"/>
          <w:sz w:val="24"/>
          <w:szCs w:val="24"/>
          <w:lang w:eastAsia="ru-RU"/>
        </w:rPr>
        <w:t>»</w:t>
      </w:r>
      <w:r>
        <w:rPr>
          <w:rFonts w:ascii="Times New Roman" w:hAnsi="Times New Roman"/>
          <w:color w:val="0D0D0D"/>
          <w:sz w:val="24"/>
          <w:szCs w:val="24"/>
          <w:lang w:eastAsia="ru-RU"/>
        </w:rPr>
        <w:t xml:space="preserve"> згідно з чинними нормами, стандартами і правилами з ядерної та радіаційної безпеки. </w:t>
      </w:r>
    </w:p>
    <w:p w:rsidR="0038008E" w:rsidRDefault="0038008E" w:rsidP="00B43911">
      <w:pPr>
        <w:keepNext/>
        <w:spacing w:after="0" w:line="252" w:lineRule="auto"/>
        <w:ind w:firstLine="567"/>
        <w:jc w:val="both"/>
        <w:rPr>
          <w:rFonts w:ascii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38008E" w:rsidRDefault="0038008E" w:rsidP="00B43911">
      <w:pPr>
        <w:keepNext/>
        <w:spacing w:after="0" w:line="252" w:lineRule="auto"/>
        <w:ind w:firstLine="567"/>
        <w:jc w:val="both"/>
        <w:rPr>
          <w:rFonts w:ascii="Times New Roman" w:hAnsi="Times New Roman"/>
          <w:i/>
          <w:color w:val="2F5496"/>
          <w:sz w:val="24"/>
          <w:szCs w:val="24"/>
          <w:lang w:eastAsia="ru-RU"/>
        </w:rPr>
      </w:pPr>
    </w:p>
    <w:p w:rsidR="0092676B" w:rsidRPr="00532695" w:rsidRDefault="0038008E" w:rsidP="00532695">
      <w:pPr>
        <w:jc w:val="both"/>
        <w:rPr>
          <w:rFonts w:ascii="Times New Roman" w:hAnsi="Times New Roman"/>
          <w:sz w:val="24"/>
          <w:szCs w:val="24"/>
        </w:rPr>
      </w:pPr>
      <w:r w:rsidRPr="00532695">
        <w:rPr>
          <w:rFonts w:ascii="Times New Roman" w:hAnsi="Times New Roman"/>
          <w:sz w:val="24"/>
          <w:szCs w:val="24"/>
        </w:rPr>
        <w:tab/>
      </w:r>
      <w:r w:rsidR="00532695" w:rsidRPr="00532695">
        <w:rPr>
          <w:rFonts w:ascii="Times New Roman" w:hAnsi="Times New Roman"/>
          <w:b/>
          <w:sz w:val="24"/>
          <w:szCs w:val="24"/>
        </w:rPr>
        <w:t>Портландцемент</w:t>
      </w:r>
      <w:r w:rsidR="00714DF8" w:rsidRPr="0053269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2676B" w:rsidRPr="00532695">
        <w:rPr>
          <w:rFonts w:ascii="Times New Roman" w:hAnsi="Times New Roman"/>
          <w:sz w:val="24"/>
          <w:szCs w:val="24"/>
          <w:lang w:eastAsia="ru-RU"/>
        </w:rPr>
        <w:t xml:space="preserve">(код </w:t>
      </w:r>
      <w:r w:rsidR="00532695" w:rsidRPr="00532695">
        <w:rPr>
          <w:rFonts w:ascii="Times New Roman" w:hAnsi="Times New Roman"/>
          <w:sz w:val="24"/>
          <w:szCs w:val="24"/>
        </w:rPr>
        <w:t>44110000-4</w:t>
      </w:r>
      <w:r w:rsidR="00714DF8" w:rsidRPr="00532695">
        <w:rPr>
          <w:rFonts w:ascii="Times New Roman" w:hAnsi="Times New Roman"/>
          <w:sz w:val="24"/>
          <w:szCs w:val="24"/>
        </w:rPr>
        <w:t xml:space="preserve">: </w:t>
      </w:r>
      <w:r w:rsidR="00532695" w:rsidRPr="00532695">
        <w:rPr>
          <w:rFonts w:ascii="Times New Roman" w:hAnsi="Times New Roman"/>
          <w:sz w:val="24"/>
          <w:szCs w:val="24"/>
        </w:rPr>
        <w:t>Конструкційні матеріали</w:t>
      </w:r>
      <w:r w:rsidR="0092676B" w:rsidRPr="00532695">
        <w:rPr>
          <w:rFonts w:ascii="Times New Roman" w:hAnsi="Times New Roman"/>
          <w:sz w:val="24"/>
          <w:szCs w:val="24"/>
          <w:lang w:eastAsia="ru-RU"/>
        </w:rPr>
        <w:t xml:space="preserve">). </w:t>
      </w:r>
      <w:r w:rsidR="0092676B" w:rsidRPr="00532695">
        <w:rPr>
          <w:rFonts w:ascii="Times New Roman" w:hAnsi="Times New Roman"/>
          <w:sz w:val="24"/>
          <w:szCs w:val="24"/>
        </w:rPr>
        <w:t xml:space="preserve"> Посилання на процедуру закупівлі в електронній системі закупівель:</w:t>
      </w:r>
      <w:r w:rsidR="003A3396" w:rsidRPr="003A3396">
        <w:t xml:space="preserve"> </w:t>
      </w:r>
      <w:hyperlink r:id="rId5" w:history="1">
        <w:r w:rsidR="003A3396" w:rsidRPr="003A3396">
          <w:rPr>
            <w:rStyle w:val="a3"/>
            <w:rFonts w:ascii="Times New Roman" w:hAnsi="Times New Roman"/>
            <w:sz w:val="24"/>
            <w:szCs w:val="24"/>
          </w:rPr>
          <w:t>https://prozorro.gov.ua/tender/UA-2024-06-04-009115-a</w:t>
        </w:r>
      </w:hyperlink>
      <w:r w:rsidR="003A3396">
        <w:rPr>
          <w:rFonts w:ascii="Times New Roman" w:hAnsi="Times New Roman"/>
          <w:sz w:val="24"/>
          <w:szCs w:val="24"/>
        </w:rPr>
        <w:t>.</w:t>
      </w:r>
    </w:p>
    <w:p w:rsidR="0038008E" w:rsidRPr="00600595" w:rsidRDefault="0038008E" w:rsidP="0092676B">
      <w:pPr>
        <w:shd w:val="clear" w:color="auto" w:fill="FFFFFF"/>
        <w:ind w:left="101" w:right="58" w:firstLine="466"/>
        <w:jc w:val="both"/>
        <w:rPr>
          <w:rFonts w:ascii="Times New Roman" w:hAnsi="Times New Roman"/>
          <w:sz w:val="24"/>
          <w:szCs w:val="24"/>
        </w:rPr>
      </w:pPr>
    </w:p>
    <w:p w:rsidR="0038008E" w:rsidRDefault="0038008E" w:rsidP="005B458D">
      <w:pPr>
        <w:pStyle w:val="ListParagraph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38008E" w:rsidRDefault="0038008E" w:rsidP="005B458D">
      <w:pPr>
        <w:pStyle w:val="ListParagraph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38008E" w:rsidRDefault="0038008E" w:rsidP="005B458D">
      <w:pPr>
        <w:pStyle w:val="ListParagraph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38008E" w:rsidRDefault="0038008E" w:rsidP="005B458D">
      <w:pPr>
        <w:pStyle w:val="ListParagraph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sectPr w:rsidR="0038008E" w:rsidSect="000C186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2725A"/>
    <w:rsid w:val="00067593"/>
    <w:rsid w:val="00080D38"/>
    <w:rsid w:val="000A615A"/>
    <w:rsid w:val="000C1860"/>
    <w:rsid w:val="0015648D"/>
    <w:rsid w:val="00172CE1"/>
    <w:rsid w:val="00186129"/>
    <w:rsid w:val="00210161"/>
    <w:rsid w:val="00230557"/>
    <w:rsid w:val="0024728F"/>
    <w:rsid w:val="00265C6B"/>
    <w:rsid w:val="002939E5"/>
    <w:rsid w:val="002E2F86"/>
    <w:rsid w:val="00351190"/>
    <w:rsid w:val="0038008E"/>
    <w:rsid w:val="003815B0"/>
    <w:rsid w:val="003876D2"/>
    <w:rsid w:val="003A3396"/>
    <w:rsid w:val="003B598C"/>
    <w:rsid w:val="0041367E"/>
    <w:rsid w:val="0047201B"/>
    <w:rsid w:val="00473BB3"/>
    <w:rsid w:val="004F6AE9"/>
    <w:rsid w:val="00532695"/>
    <w:rsid w:val="005435FE"/>
    <w:rsid w:val="0055135A"/>
    <w:rsid w:val="005B458D"/>
    <w:rsid w:val="005C093C"/>
    <w:rsid w:val="00600595"/>
    <w:rsid w:val="00643820"/>
    <w:rsid w:val="00647830"/>
    <w:rsid w:val="006561A7"/>
    <w:rsid w:val="006B1AD9"/>
    <w:rsid w:val="006B7AA7"/>
    <w:rsid w:val="006D3A94"/>
    <w:rsid w:val="006E7CB6"/>
    <w:rsid w:val="00714DF8"/>
    <w:rsid w:val="007C3883"/>
    <w:rsid w:val="007F3494"/>
    <w:rsid w:val="007F475E"/>
    <w:rsid w:val="008875BD"/>
    <w:rsid w:val="008E1728"/>
    <w:rsid w:val="0092676B"/>
    <w:rsid w:val="0093281B"/>
    <w:rsid w:val="00957D90"/>
    <w:rsid w:val="009E1530"/>
    <w:rsid w:val="00A04D6F"/>
    <w:rsid w:val="00A921DF"/>
    <w:rsid w:val="00A95E10"/>
    <w:rsid w:val="00AA7538"/>
    <w:rsid w:val="00AC1C4D"/>
    <w:rsid w:val="00B24FF7"/>
    <w:rsid w:val="00B43911"/>
    <w:rsid w:val="00B5270D"/>
    <w:rsid w:val="00BC0561"/>
    <w:rsid w:val="00C02912"/>
    <w:rsid w:val="00C43AC2"/>
    <w:rsid w:val="00DE2540"/>
    <w:rsid w:val="00E13218"/>
    <w:rsid w:val="00E41025"/>
    <w:rsid w:val="00EA4010"/>
    <w:rsid w:val="00F62F0C"/>
    <w:rsid w:val="00F75503"/>
    <w:rsid w:val="00F80513"/>
    <w:rsid w:val="00FC29A4"/>
    <w:rsid w:val="00FE5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7938F5-B468-42A8-A059-9599F9A34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after="160" w:line="254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semiHidden/>
    <w:rsid w:val="00B43911"/>
    <w:rPr>
      <w:rFonts w:cs="Times New Roman"/>
      <w:color w:val="0563C1"/>
      <w:u w:val="single"/>
    </w:rPr>
  </w:style>
  <w:style w:type="paragraph" w:customStyle="1" w:styleId="ListParagraph">
    <w:name w:val="List Paragraph"/>
    <w:basedOn w:val="a"/>
    <w:rsid w:val="00B43911"/>
    <w:pPr>
      <w:ind w:left="720"/>
      <w:contextualSpacing/>
    </w:pPr>
  </w:style>
  <w:style w:type="paragraph" w:styleId="2">
    <w:name w:val="Body Text 2"/>
    <w:basedOn w:val="a"/>
    <w:link w:val="20"/>
    <w:rsid w:val="00600595"/>
    <w:pPr>
      <w:spacing w:after="0" w:line="240" w:lineRule="auto"/>
      <w:jc w:val="center"/>
    </w:pPr>
    <w:rPr>
      <w:rFonts w:ascii="Times New Roman" w:hAnsi="Times New Roman"/>
      <w:b/>
      <w:sz w:val="24"/>
      <w:szCs w:val="20"/>
      <w:lang w:eastAsia="ru-RU"/>
    </w:rPr>
  </w:style>
  <w:style w:type="character" w:customStyle="1" w:styleId="20">
    <w:name w:val="Основной текст 2 Знак"/>
    <w:link w:val="2"/>
    <w:rsid w:val="00600595"/>
    <w:rPr>
      <w:rFonts w:ascii="Times New Roman" w:eastAsia="Times New Roman" w:hAnsi="Times New Roman"/>
      <w:b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4-06-04-009115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733</Words>
  <Characters>419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Обґрунтування технічних та якісних характеристик предмета закупівлі, очікуваної вартості предмета закупівлі відповідно до Постанови КМУ від 11</vt:lpstr>
      <vt:lpstr>Обґрунтування технічних та якісних характеристик предмета закупівлі, очікуваної вартості предмета закупівлі відповідно до Постанови КМУ від 11</vt:lpstr>
    </vt:vector>
  </TitlesOfParts>
  <Company/>
  <LinksUpToDate>false</LinksUpToDate>
  <CharactersWithSpaces>1150</CharactersWithSpaces>
  <SharedDoc>false</SharedDoc>
  <HLinks>
    <vt:vector size="6" baseType="variant">
      <vt:variant>
        <vt:i4>6029391</vt:i4>
      </vt:variant>
      <vt:variant>
        <vt:i4>0</vt:i4>
      </vt:variant>
      <vt:variant>
        <vt:i4>0</vt:i4>
      </vt:variant>
      <vt:variant>
        <vt:i4>5</vt:i4>
      </vt:variant>
      <vt:variant>
        <vt:lpwstr>https://prozorro.gov.ua/tender/UA-2024-06-04-009115-a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Обґрунтування технічних та якісних характеристик предмета закупівлі, очікуваної вартості предмета закупівлі відповідно до Постанови КМУ від 11</dc:title>
  <dc:subject/>
  <dc:creator>Климець Аліна Борисівна</dc:creator>
  <cp:keywords/>
  <dc:description/>
  <cp:lastModifiedBy>Беленко Тетяна Валеріївна</cp:lastModifiedBy>
  <cp:revision>2</cp:revision>
  <dcterms:created xsi:type="dcterms:W3CDTF">2024-06-17T12:40:00Z</dcterms:created>
  <dcterms:modified xsi:type="dcterms:W3CDTF">2024-06-17T12:40:00Z</dcterms:modified>
</cp:coreProperties>
</file>