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9D4" w:rsidRPr="007741EF" w:rsidRDefault="003209D4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7741EF">
        <w:rPr>
          <w:rFonts w:ascii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3209D4" w:rsidRPr="007741EF" w:rsidRDefault="003209D4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hAnsi="Times New Roman"/>
          <w:b/>
          <w:color w:val="0D0D0D"/>
          <w:sz w:val="24"/>
          <w:szCs w:val="24"/>
          <w:lang w:eastAsia="ru-RU"/>
        </w:rPr>
      </w:pPr>
    </w:p>
    <w:p w:rsidR="003209D4" w:rsidRPr="007741EF" w:rsidRDefault="003209D4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7741EF">
        <w:rPr>
          <w:rFonts w:ascii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змінами.</w:t>
      </w:r>
    </w:p>
    <w:p w:rsidR="003209D4" w:rsidRDefault="003209D4" w:rsidP="00811CDA">
      <w:pPr>
        <w:keepNext/>
        <w:spacing w:after="0" w:line="252" w:lineRule="auto"/>
        <w:ind w:firstLine="851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7741EF">
        <w:rPr>
          <w:rFonts w:ascii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АСЕ» згідно з чинними нормами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, стандартами і правилами з ядерної та радіаційної безпеки. </w:t>
      </w:r>
    </w:p>
    <w:p w:rsidR="003209D4" w:rsidRDefault="003209D4" w:rsidP="00811CDA">
      <w:pPr>
        <w:keepNext/>
        <w:spacing w:after="0" w:line="252" w:lineRule="auto"/>
        <w:ind w:firstLine="851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51170" w:rsidRPr="00F50F9A" w:rsidRDefault="007D0321" w:rsidP="00C350EE">
      <w:pPr>
        <w:keepNext/>
        <w:keepLines/>
        <w:suppressAutoHyphens/>
        <w:spacing w:before="120" w:after="120" w:line="240" w:lineRule="auto"/>
        <w:ind w:right="-284" w:firstLine="851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Послуга: </w:t>
      </w:r>
      <w:r w:rsidR="00651170" w:rsidRPr="00F50F9A">
        <w:rPr>
          <w:rFonts w:ascii="Times New Roman" w:hAnsi="Times New Roman"/>
          <w:sz w:val="24"/>
          <w:szCs w:val="24"/>
          <w:lang w:eastAsia="ru-RU"/>
        </w:rPr>
        <w:t>«</w:t>
      </w:r>
      <w:r w:rsidR="002D5E17" w:rsidRPr="008B592E">
        <w:rPr>
          <w:rFonts w:ascii="Times New Roman" w:hAnsi="Times New Roman"/>
          <w:sz w:val="24"/>
          <w:szCs w:val="24"/>
          <w:lang w:eastAsia="ru-RU"/>
        </w:rPr>
        <w:t>Технічне обслуговування гідрологічних рулеток ГРТУ-20</w:t>
      </w:r>
      <w:r w:rsidR="00651170" w:rsidRPr="00F50F9A">
        <w:rPr>
          <w:rFonts w:ascii="Times New Roman" w:hAnsi="Times New Roman"/>
          <w:sz w:val="24"/>
          <w:szCs w:val="24"/>
          <w:lang w:eastAsia="ru-RU"/>
        </w:rPr>
        <w:t xml:space="preserve">», код згідно з </w:t>
      </w:r>
      <w:r w:rsidR="00651170" w:rsidRPr="00F50F9A">
        <w:rPr>
          <w:rFonts w:ascii="Times New Roman" w:hAnsi="Times New Roman"/>
          <w:bCs/>
          <w:color w:val="000000"/>
          <w:sz w:val="24"/>
          <w:szCs w:val="24"/>
        </w:rPr>
        <w:t xml:space="preserve">ДК 021:2015: </w:t>
      </w:r>
      <w:r w:rsidR="002D5E17" w:rsidRPr="008B592E">
        <w:rPr>
          <w:rFonts w:ascii="Times New Roman" w:hAnsi="Times New Roman"/>
          <w:bCs/>
          <w:color w:val="000000"/>
          <w:sz w:val="24"/>
          <w:szCs w:val="24"/>
        </w:rPr>
        <w:t>50410000-2 - Послуги з ремонту і технічного обслуговування вимірювальних, випробувальних і контрольних приладів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209D4" w:rsidRPr="00B27D7E" w:rsidRDefault="003209D4" w:rsidP="00C350EE">
      <w:pPr>
        <w:pStyle w:val="ListParagraph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C350EE" w:rsidRPr="00C350EE">
        <w:t xml:space="preserve"> </w:t>
      </w:r>
      <w:hyperlink r:id="rId5" w:history="1">
        <w:r w:rsidR="00C350EE" w:rsidRPr="004C4555">
          <w:rPr>
            <w:rStyle w:val="a3"/>
            <w:rFonts w:ascii="Times New Roman" w:hAnsi="Times New Roman"/>
            <w:sz w:val="24"/>
            <w:szCs w:val="24"/>
          </w:rPr>
          <w:t>https://prozorro.gov.ua/tender/UA-2024-05-08-000401-a</w:t>
        </w:r>
      </w:hyperlink>
      <w:r w:rsidR="00C350EE">
        <w:rPr>
          <w:rFonts w:ascii="Times New Roman" w:hAnsi="Times New Roman"/>
          <w:sz w:val="24"/>
          <w:szCs w:val="24"/>
        </w:rPr>
        <w:t xml:space="preserve"> </w:t>
      </w:r>
    </w:p>
    <w:p w:rsidR="003209D4" w:rsidRDefault="003209D4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209D4" w:rsidRDefault="003209D4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209D4" w:rsidRPr="007741EF" w:rsidRDefault="003209D4" w:rsidP="007741EF">
      <w:pPr>
        <w:keepNext/>
        <w:keepLines/>
        <w:suppressAutoHyphens/>
        <w:spacing w:before="120" w:after="120" w:line="240" w:lineRule="auto"/>
        <w:ind w:right="-284"/>
        <w:jc w:val="both"/>
        <w:outlineLvl w:val="1"/>
        <w:rPr>
          <w:rFonts w:ascii="Times New Roman" w:hAnsi="Times New Roman"/>
          <w:sz w:val="24"/>
          <w:szCs w:val="24"/>
        </w:rPr>
      </w:pPr>
    </w:p>
    <w:sectPr w:rsidR="003209D4" w:rsidRPr="007741EF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ED5DE0"/>
    <w:multiLevelType w:val="multilevel"/>
    <w:tmpl w:val="698A514E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cs="Times New Roman" w:hint="default"/>
      </w:rPr>
    </w:lvl>
  </w:abstractNum>
  <w:abstractNum w:abstractNumId="2" w15:restartNumberingAfterBreak="0">
    <w:nsid w:val="6CF95C01"/>
    <w:multiLevelType w:val="multilevel"/>
    <w:tmpl w:val="C6006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A7EF0"/>
    <w:rsid w:val="001D2242"/>
    <w:rsid w:val="002D5E17"/>
    <w:rsid w:val="003209D4"/>
    <w:rsid w:val="003815B0"/>
    <w:rsid w:val="0047480E"/>
    <w:rsid w:val="004C1E9A"/>
    <w:rsid w:val="005667A8"/>
    <w:rsid w:val="005B458D"/>
    <w:rsid w:val="00621C4C"/>
    <w:rsid w:val="00651170"/>
    <w:rsid w:val="007071E7"/>
    <w:rsid w:val="007142E9"/>
    <w:rsid w:val="007661E3"/>
    <w:rsid w:val="007741EF"/>
    <w:rsid w:val="007D0321"/>
    <w:rsid w:val="00805527"/>
    <w:rsid w:val="00811CDA"/>
    <w:rsid w:val="00815808"/>
    <w:rsid w:val="008E1728"/>
    <w:rsid w:val="009F7325"/>
    <w:rsid w:val="00A77731"/>
    <w:rsid w:val="00AB12C4"/>
    <w:rsid w:val="00B167FA"/>
    <w:rsid w:val="00B27D7E"/>
    <w:rsid w:val="00B43911"/>
    <w:rsid w:val="00B946D5"/>
    <w:rsid w:val="00C02912"/>
    <w:rsid w:val="00C350EE"/>
    <w:rsid w:val="00CA2800"/>
    <w:rsid w:val="00D6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8E1AF-D27E-4321-9EDF-0B19303D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after="160" w:line="254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semiHidden/>
    <w:rsid w:val="00B43911"/>
    <w:rPr>
      <w:rFonts w:cs="Times New Roman"/>
      <w:color w:val="0563C1"/>
      <w:u w:val="single"/>
    </w:rPr>
  </w:style>
  <w:style w:type="paragraph" w:customStyle="1" w:styleId="ListParagraph">
    <w:name w:val="List Paragraph"/>
    <w:basedOn w:val="a"/>
    <w:rsid w:val="00B43911"/>
    <w:pPr>
      <w:ind w:left="720"/>
      <w:contextualSpacing/>
    </w:pPr>
  </w:style>
  <w:style w:type="table" w:styleId="a4">
    <w:name w:val="Table Grid"/>
    <w:basedOn w:val="a1"/>
    <w:rsid w:val="00811CDA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08-00040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Обґрунтування технічних та якісних характеристик предмета закупівлі, очікуваної вартості предмета закупівлі</vt:lpstr>
      <vt:lpstr>Обґрунтування технічних та якісних характеристик предмета закупівлі, очікуваної вартості предмета закупівлі</vt:lpstr>
    </vt:vector>
  </TitlesOfParts>
  <Company/>
  <LinksUpToDate>false</LinksUpToDate>
  <CharactersWithSpaces>1401</CharactersWithSpaces>
  <SharedDoc>false</SharedDoc>
  <HLinks>
    <vt:vector size="6" baseType="variant">
      <vt:variant>
        <vt:i4>5767245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https://prozorro.gov.ua/tender/UA-2024-05-08-000401-a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очікуваної вартості предмета закупівлі</dc:title>
  <dc:subject/>
  <dc:creator>Климець Аліна Борисівна</dc:creator>
  <cp:keywords/>
  <dc:description/>
  <cp:lastModifiedBy>Беленко Тетяна Валеріївна</cp:lastModifiedBy>
  <cp:revision>2</cp:revision>
  <dcterms:created xsi:type="dcterms:W3CDTF">2024-05-09T13:36:00Z</dcterms:created>
  <dcterms:modified xsi:type="dcterms:W3CDTF">2024-05-09T13:36:00Z</dcterms:modified>
</cp:coreProperties>
</file>