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A2" w:rsidRDefault="009428A2" w:rsidP="009428A2">
      <w:pPr>
        <w:ind w:firstLine="7088"/>
        <w:jc w:val="right"/>
        <w:rPr>
          <w:b/>
          <w:color w:val="000000"/>
          <w:sz w:val="24"/>
          <w:szCs w:val="24"/>
        </w:rPr>
      </w:pPr>
      <w:bookmarkStart w:id="0" w:name="_GoBack"/>
      <w:bookmarkEnd w:id="0"/>
      <w:r>
        <w:rPr>
          <w:b/>
          <w:color w:val="000000"/>
          <w:sz w:val="24"/>
          <w:szCs w:val="24"/>
        </w:rPr>
        <w:t xml:space="preserve">                                                                                                     </w:t>
      </w:r>
    </w:p>
    <w:p w:rsidR="009428A2" w:rsidRDefault="009428A2" w:rsidP="009428A2">
      <w:pPr>
        <w:pStyle w:val="NoSpacing"/>
        <w:spacing w:line="276" w:lineRule="auto"/>
        <w:ind w:left="-284" w:right="-284" w:firstLine="284"/>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9428A2" w:rsidRDefault="009428A2" w:rsidP="009428A2">
      <w:pPr>
        <w:pStyle w:val="NoSpacing"/>
        <w:spacing w:line="276" w:lineRule="auto"/>
        <w:ind w:left="-284" w:right="-284" w:firstLine="284"/>
        <w:jc w:val="center"/>
        <w:rPr>
          <w:rFonts w:ascii="Times New Roman" w:hAnsi="Times New Roman"/>
          <w:b/>
          <w:sz w:val="24"/>
          <w:szCs w:val="24"/>
          <w:lang w:val="uk-UA"/>
        </w:rPr>
      </w:pPr>
      <w:r>
        <w:rPr>
          <w:rFonts w:ascii="Times New Roman" w:hAnsi="Times New Roman"/>
          <w:b/>
          <w:sz w:val="24"/>
          <w:szCs w:val="24"/>
          <w:lang w:val="uk-UA"/>
        </w:rPr>
        <w:t>технічних, якісних характеристик предмета закупівлі та його очікуваної вартості</w:t>
      </w:r>
    </w:p>
    <w:p w:rsidR="009428A2" w:rsidRPr="00E11F2B" w:rsidRDefault="000B55A1" w:rsidP="009428A2">
      <w:pPr>
        <w:autoSpaceDE w:val="0"/>
        <w:autoSpaceDN w:val="0"/>
        <w:adjustRightInd w:val="0"/>
        <w:spacing w:line="252" w:lineRule="auto"/>
        <w:ind w:firstLine="851"/>
        <w:jc w:val="center"/>
        <w:rPr>
          <w:b/>
          <w:color w:val="0D0D0D"/>
          <w:sz w:val="24"/>
          <w:szCs w:val="24"/>
        </w:rPr>
      </w:pPr>
      <w:r w:rsidRPr="000B55A1">
        <w:rPr>
          <w:b/>
          <w:color w:val="0D0D0D"/>
          <w:sz w:val="24"/>
          <w:szCs w:val="24"/>
          <w:lang w:val="ru-RU"/>
        </w:rPr>
        <w:t>UA</w:t>
      </w:r>
      <w:r w:rsidRPr="00E11F2B">
        <w:rPr>
          <w:b/>
          <w:color w:val="0D0D0D"/>
          <w:sz w:val="24"/>
          <w:szCs w:val="24"/>
        </w:rPr>
        <w:t>-2024-04-29-005514-</w:t>
      </w:r>
      <w:r w:rsidRPr="000B55A1">
        <w:rPr>
          <w:b/>
          <w:color w:val="0D0D0D"/>
          <w:sz w:val="24"/>
          <w:szCs w:val="24"/>
          <w:lang w:val="ru-RU"/>
        </w:rPr>
        <w:t>a</w:t>
      </w:r>
    </w:p>
    <w:p w:rsidR="009428A2" w:rsidRPr="00E11F2B" w:rsidRDefault="009428A2" w:rsidP="009428A2">
      <w:pPr>
        <w:autoSpaceDE w:val="0"/>
        <w:autoSpaceDN w:val="0"/>
        <w:adjustRightInd w:val="0"/>
        <w:ind w:firstLine="851"/>
        <w:jc w:val="center"/>
        <w:rPr>
          <w:b/>
          <w:color w:val="0D0D0D"/>
          <w:sz w:val="24"/>
          <w:szCs w:val="24"/>
        </w:rPr>
      </w:pPr>
    </w:p>
    <w:p w:rsidR="009428A2" w:rsidRPr="00E11F2B" w:rsidRDefault="009428A2" w:rsidP="009428A2">
      <w:pPr>
        <w:autoSpaceDE w:val="0"/>
        <w:autoSpaceDN w:val="0"/>
        <w:adjustRightInd w:val="0"/>
        <w:ind w:firstLine="851"/>
        <w:jc w:val="both"/>
        <w:rPr>
          <w:color w:val="0D0D0D"/>
          <w:sz w:val="24"/>
          <w:szCs w:val="24"/>
        </w:rPr>
      </w:pPr>
      <w:r w:rsidRPr="00E11F2B">
        <w:rPr>
          <w:color w:val="0D0D0D"/>
          <w:sz w:val="24"/>
          <w:szCs w:val="24"/>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9428A2" w:rsidRDefault="009428A2" w:rsidP="009428A2">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9428A2" w:rsidRDefault="009428A2" w:rsidP="009428A2">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Pr="007D3B3E" w:rsidRDefault="009501B7" w:rsidP="003A13E1">
      <w:pPr>
        <w:pStyle w:val="NoSpacing"/>
        <w:ind w:right="-1"/>
        <w:jc w:val="both"/>
        <w:rPr>
          <w:rFonts w:ascii="Times New Roman" w:hAnsi="Times New Roman"/>
          <w:sz w:val="24"/>
          <w:szCs w:val="24"/>
          <w:lang w:val="uk-UA"/>
        </w:rPr>
      </w:pPr>
    </w:p>
    <w:p w:rsidR="00E221A6" w:rsidRDefault="007E51CE" w:rsidP="000B55A1">
      <w:pPr>
        <w:pStyle w:val="NoSpacing"/>
        <w:spacing w:line="276" w:lineRule="auto"/>
        <w:ind w:right="-1" w:firstLine="709"/>
        <w:jc w:val="both"/>
        <w:rPr>
          <w:rFonts w:ascii="Times New Roman" w:hAnsi="Times New Roman"/>
          <w:sz w:val="24"/>
          <w:szCs w:val="24"/>
          <w:lang w:val="uk-UA"/>
        </w:rPr>
      </w:pPr>
      <w:r w:rsidRPr="007D3B3E">
        <w:rPr>
          <w:rFonts w:ascii="Times New Roman" w:hAnsi="Times New Roman"/>
          <w:sz w:val="24"/>
          <w:szCs w:val="24"/>
          <w:lang w:val="uk-UA"/>
        </w:rPr>
        <w:t xml:space="preserve">  </w:t>
      </w:r>
      <w:r w:rsidR="001508D1" w:rsidRPr="007D3B3E">
        <w:rPr>
          <w:rFonts w:ascii="Times New Roman" w:hAnsi="Times New Roman"/>
          <w:sz w:val="24"/>
          <w:szCs w:val="24"/>
          <w:lang w:val="uk-UA"/>
        </w:rPr>
        <w:t xml:space="preserve">Назва предмета закупівлі: </w:t>
      </w:r>
      <w:r w:rsidR="007D3B3E" w:rsidRPr="00E11F2B">
        <w:rPr>
          <w:rFonts w:ascii="Times New Roman" w:hAnsi="Times New Roman"/>
          <w:color w:val="000000"/>
          <w:sz w:val="24"/>
          <w:szCs w:val="24"/>
          <w:lang w:val="uk-UA" w:eastAsia="ru-RU"/>
        </w:rPr>
        <w:t>Технічне обслуговування та визначення метрологічних характеристик випробувального устаткування та засобів вимірювальної техніки</w:t>
      </w:r>
      <w:r w:rsidR="00BD4851" w:rsidRPr="007D3B3E">
        <w:rPr>
          <w:rFonts w:ascii="Times New Roman" w:hAnsi="Times New Roman"/>
          <w:sz w:val="24"/>
          <w:szCs w:val="24"/>
          <w:lang w:val="uk-UA"/>
        </w:rPr>
        <w:t xml:space="preserve"> (код ДК021-2015: </w:t>
      </w:r>
      <w:r w:rsidR="007D3B3E" w:rsidRPr="00E11F2B">
        <w:rPr>
          <w:rFonts w:ascii="Times New Roman" w:hAnsi="Times New Roman"/>
          <w:color w:val="000000"/>
          <w:sz w:val="24"/>
          <w:szCs w:val="24"/>
          <w:lang w:val="uk-UA"/>
        </w:rPr>
        <w:t>50410000-2— Послуги з ремонту і технічного обслуговування вимірювальних випробувальних і контрольних  приладів</w:t>
      </w:r>
      <w:r w:rsidR="00BD4851" w:rsidRPr="007D3B3E">
        <w:rPr>
          <w:rFonts w:ascii="Times New Roman" w:hAnsi="Times New Roman"/>
          <w:sz w:val="24"/>
          <w:szCs w:val="24"/>
          <w:lang w:val="uk-UA"/>
        </w:rPr>
        <w:t>).</w:t>
      </w:r>
    </w:p>
    <w:p w:rsidR="003C0DEF" w:rsidRPr="000B55A1" w:rsidRDefault="003C0DEF" w:rsidP="00E221A6">
      <w:pPr>
        <w:pStyle w:val="NoSpacing"/>
        <w:spacing w:line="276" w:lineRule="auto"/>
        <w:ind w:right="-1" w:firstLine="851"/>
        <w:jc w:val="both"/>
        <w:rPr>
          <w:rFonts w:ascii="Times New Roman" w:hAnsi="Times New Roman"/>
          <w:sz w:val="24"/>
          <w:szCs w:val="24"/>
          <w:lang w:val="uk-UA"/>
        </w:rPr>
      </w:pPr>
      <w:r w:rsidRPr="000B55A1">
        <w:rPr>
          <w:rFonts w:ascii="Times New Roman" w:hAnsi="Times New Roman"/>
          <w:sz w:val="24"/>
          <w:szCs w:val="24"/>
          <w:lang w:val="uk-UA"/>
        </w:rPr>
        <w:t xml:space="preserve"> Пос</w:t>
      </w:r>
      <w:r w:rsidR="000B55A1" w:rsidRPr="000B55A1">
        <w:rPr>
          <w:rFonts w:ascii="Times New Roman" w:hAnsi="Times New Roman"/>
          <w:sz w:val="24"/>
          <w:szCs w:val="24"/>
          <w:lang w:val="uk-UA"/>
        </w:rPr>
        <w:t>и</w:t>
      </w:r>
      <w:r w:rsidRPr="000B55A1">
        <w:rPr>
          <w:rFonts w:ascii="Times New Roman" w:hAnsi="Times New Roman"/>
          <w:sz w:val="24"/>
          <w:szCs w:val="24"/>
          <w:lang w:val="uk-UA"/>
        </w:rPr>
        <w:t xml:space="preserve">лання на процедуру закупівлі в електронній системі закупівель: </w:t>
      </w:r>
    </w:p>
    <w:p w:rsidR="003C0DEF" w:rsidRPr="000B55A1" w:rsidRDefault="000B55A1" w:rsidP="003C0DEF">
      <w:pPr>
        <w:pStyle w:val="NoSpacing"/>
        <w:spacing w:line="276" w:lineRule="auto"/>
        <w:ind w:right="-284"/>
        <w:jc w:val="both"/>
        <w:rPr>
          <w:rFonts w:ascii="Times New Roman" w:hAnsi="Times New Roman"/>
          <w:sz w:val="24"/>
          <w:szCs w:val="24"/>
          <w:lang w:val="uk-UA"/>
        </w:rPr>
      </w:pPr>
      <w:hyperlink r:id="rId7" w:history="1">
        <w:r w:rsidRPr="00C91DEA">
          <w:rPr>
            <w:rStyle w:val="a7"/>
            <w:rFonts w:ascii="Times New Roman" w:hAnsi="Times New Roman"/>
            <w:sz w:val="24"/>
            <w:szCs w:val="24"/>
            <w:lang w:val="uk-UA"/>
          </w:rPr>
          <w:t>https://prozorro.gov.ua/tender/UA-2024-04-29-005514-a</w:t>
        </w:r>
      </w:hyperlink>
      <w:r>
        <w:rPr>
          <w:rFonts w:ascii="Times New Roman" w:hAnsi="Times New Roman"/>
          <w:sz w:val="24"/>
          <w:szCs w:val="24"/>
          <w:lang w:val="uk-UA"/>
        </w:rPr>
        <w:t xml:space="preserve"> </w:t>
      </w: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8B" w:rsidRDefault="00A36E8B">
      <w:r>
        <w:separator/>
      </w:r>
    </w:p>
  </w:endnote>
  <w:endnote w:type="continuationSeparator" w:id="0">
    <w:p w:rsidR="00A36E8B" w:rsidRDefault="00A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8B" w:rsidRDefault="00A36E8B">
      <w:r>
        <w:separator/>
      </w:r>
    </w:p>
  </w:footnote>
  <w:footnote w:type="continuationSeparator" w:id="0">
    <w:p w:rsidR="00A36E8B" w:rsidRDefault="00A3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55A1"/>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4788C"/>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B3E"/>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C55"/>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28A2"/>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6E8B"/>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5031"/>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4851"/>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562B"/>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1F2B"/>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16DD"/>
    <w:rsid w:val="00EB5FC2"/>
    <w:rsid w:val="00EB6746"/>
    <w:rsid w:val="00EB7251"/>
    <w:rsid w:val="00EC0054"/>
    <w:rsid w:val="00EC1F0E"/>
    <w:rsid w:val="00EC2579"/>
    <w:rsid w:val="00EC2BCD"/>
    <w:rsid w:val="00EC2DC6"/>
    <w:rsid w:val="00EC3200"/>
    <w:rsid w:val="00EC4E7C"/>
    <w:rsid w:val="00EC604C"/>
    <w:rsid w:val="00EC6BFF"/>
    <w:rsid w:val="00ED04FA"/>
    <w:rsid w:val="00ED1411"/>
    <w:rsid w:val="00ED160A"/>
    <w:rsid w:val="00ED1D62"/>
    <w:rsid w:val="00ED22B9"/>
    <w:rsid w:val="00ED37CF"/>
    <w:rsid w:val="00ED595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FBC54C-1A4A-4C6B-9C39-AE2DDD48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 w:id="1620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4-29-00551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581</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1595</CharactersWithSpaces>
  <SharedDoc>false</SharedDoc>
  <HLinks>
    <vt:vector size="6" baseType="variant">
      <vt:variant>
        <vt:i4>6094922</vt:i4>
      </vt:variant>
      <vt:variant>
        <vt:i4>0</vt:i4>
      </vt:variant>
      <vt:variant>
        <vt:i4>0</vt:i4>
      </vt:variant>
      <vt:variant>
        <vt:i4>5</vt:i4>
      </vt:variant>
      <vt:variant>
        <vt:lpwstr>https://prozorro.gov.ua/tender/UA-2024-04-29-005514-a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2024-05-02T13:39:00Z</dcterms:created>
  <dcterms:modified xsi:type="dcterms:W3CDTF">2024-05-02T13:39:00Z</dcterms:modified>
</cp:coreProperties>
</file>