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584" w:rsidRDefault="00852584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024EC3">
        <w:rPr>
          <w:rFonts w:ascii="Times New Roman" w:hAnsi="Times New Roman"/>
          <w:color w:val="0D0D0D"/>
          <w:sz w:val="24"/>
          <w:szCs w:val="24"/>
          <w:lang w:eastAsia="ru-RU"/>
        </w:rPr>
        <w:t>відповідно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852584" w:rsidRDefault="00852584" w:rsidP="00B43911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стандартами і правилами з ядерної та радіаційної безпеки. </w:t>
      </w:r>
    </w:p>
    <w:p w:rsidR="00852584" w:rsidRDefault="00852584" w:rsidP="00B43911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852584" w:rsidRDefault="00852584" w:rsidP="00B43911">
      <w:pPr>
        <w:keepNext/>
        <w:spacing w:after="0" w:line="252" w:lineRule="auto"/>
        <w:ind w:firstLine="567"/>
        <w:jc w:val="both"/>
        <w:rPr>
          <w:rFonts w:ascii="Times New Roman" w:hAnsi="Times New Roman"/>
          <w:i/>
          <w:color w:val="2F5496"/>
          <w:sz w:val="24"/>
          <w:szCs w:val="24"/>
          <w:lang w:eastAsia="ru-RU"/>
        </w:rPr>
      </w:pPr>
    </w:p>
    <w:p w:rsidR="00852584" w:rsidRDefault="00B77B00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F569D">
        <w:rPr>
          <w:rFonts w:ascii="Times New Roman" w:hAnsi="Times New Roman"/>
          <w:sz w:val="24"/>
          <w:szCs w:val="24"/>
        </w:rPr>
        <w:t xml:space="preserve">Двері металеві </w:t>
      </w:r>
      <w:r w:rsidR="00024EC3">
        <w:rPr>
          <w:rFonts w:ascii="Times New Roman" w:hAnsi="Times New Roman"/>
          <w:sz w:val="24"/>
          <w:szCs w:val="24"/>
        </w:rPr>
        <w:t>в асортименті</w:t>
      </w:r>
      <w:r w:rsidR="00024EC3">
        <w:rPr>
          <w:rFonts w:ascii="Times New Roman" w:hAnsi="Times New Roman"/>
          <w:b/>
          <w:sz w:val="24"/>
          <w:szCs w:val="24"/>
        </w:rPr>
        <w:t xml:space="preserve"> </w:t>
      </w:r>
      <w:r w:rsidR="00852584" w:rsidRPr="00647830">
        <w:rPr>
          <w:rFonts w:ascii="Times New Roman" w:hAnsi="Times New Roman"/>
          <w:sz w:val="24"/>
          <w:szCs w:val="24"/>
        </w:rPr>
        <w:t xml:space="preserve">(код </w:t>
      </w:r>
      <w:r w:rsidR="008374D1">
        <w:rPr>
          <w:rFonts w:ascii="Times New Roman" w:hAnsi="Times New Roman"/>
          <w:sz w:val="24"/>
          <w:szCs w:val="24"/>
          <w:lang w:eastAsia="ru-RU"/>
        </w:rPr>
        <w:t>4</w:t>
      </w:r>
      <w:r w:rsidR="008957A4">
        <w:rPr>
          <w:rFonts w:ascii="Times New Roman" w:hAnsi="Times New Roman"/>
          <w:sz w:val="24"/>
          <w:szCs w:val="24"/>
          <w:lang w:eastAsia="ru-RU"/>
        </w:rPr>
        <w:t>4</w:t>
      </w:r>
      <w:r w:rsidR="00EF569D">
        <w:rPr>
          <w:rFonts w:ascii="Times New Roman" w:hAnsi="Times New Roman"/>
          <w:sz w:val="24"/>
          <w:szCs w:val="24"/>
          <w:lang w:eastAsia="ru-RU"/>
        </w:rPr>
        <w:t>22</w:t>
      </w:r>
      <w:r w:rsidR="00852584">
        <w:rPr>
          <w:rFonts w:ascii="Times New Roman" w:hAnsi="Times New Roman"/>
          <w:sz w:val="24"/>
          <w:szCs w:val="24"/>
          <w:lang w:eastAsia="ru-RU"/>
        </w:rPr>
        <w:t>0</w:t>
      </w:r>
      <w:r w:rsidR="00D10B77">
        <w:rPr>
          <w:rFonts w:ascii="Times New Roman" w:hAnsi="Times New Roman"/>
          <w:sz w:val="24"/>
          <w:szCs w:val="24"/>
          <w:lang w:eastAsia="ru-RU"/>
        </w:rPr>
        <w:t>0</w:t>
      </w:r>
      <w:r w:rsidR="00852584">
        <w:rPr>
          <w:rFonts w:ascii="Times New Roman" w:hAnsi="Times New Roman"/>
          <w:sz w:val="24"/>
          <w:szCs w:val="24"/>
          <w:lang w:eastAsia="ru-RU"/>
        </w:rPr>
        <w:t>00-</w:t>
      </w:r>
      <w:r w:rsidR="00EF569D">
        <w:rPr>
          <w:rFonts w:ascii="Times New Roman" w:hAnsi="Times New Roman"/>
          <w:sz w:val="24"/>
          <w:szCs w:val="24"/>
          <w:lang w:eastAsia="ru-RU"/>
        </w:rPr>
        <w:t>8</w:t>
      </w:r>
      <w:r w:rsidR="00852584" w:rsidRPr="0041367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52584" w:rsidRPr="00647830">
        <w:rPr>
          <w:rFonts w:ascii="Times New Roman" w:hAnsi="Times New Roman"/>
          <w:sz w:val="24"/>
          <w:szCs w:val="24"/>
        </w:rPr>
        <w:t xml:space="preserve">згідно ДК 021:2015 </w:t>
      </w:r>
      <w:r w:rsidR="00EF569D">
        <w:rPr>
          <w:rFonts w:ascii="Times New Roman" w:hAnsi="Times New Roman"/>
          <w:sz w:val="24"/>
          <w:szCs w:val="24"/>
        </w:rPr>
        <w:t>Столярні вироби</w:t>
      </w:r>
      <w:r w:rsidR="00852584" w:rsidRPr="00647830">
        <w:rPr>
          <w:rFonts w:ascii="Times New Roman" w:hAnsi="Times New Roman"/>
          <w:sz w:val="24"/>
          <w:szCs w:val="24"/>
        </w:rPr>
        <w:t>). Посилання на процедуру закупівлі в електронній системі закупівель:</w:t>
      </w:r>
      <w:r w:rsidR="004A3AA9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4A3AA9" w:rsidRPr="00754752">
          <w:rPr>
            <w:rStyle w:val="a3"/>
            <w:rFonts w:ascii="Times New Roman" w:hAnsi="Times New Roman"/>
            <w:sz w:val="24"/>
            <w:szCs w:val="24"/>
          </w:rPr>
          <w:t>https://prozorro.gov.ua/tender/UA-2023-03-14-003526-a</w:t>
        </w:r>
      </w:hyperlink>
      <w:r w:rsidR="004A3AA9">
        <w:rPr>
          <w:rFonts w:ascii="Times New Roman" w:hAnsi="Times New Roman"/>
          <w:sz w:val="24"/>
          <w:szCs w:val="24"/>
        </w:rPr>
        <w:t xml:space="preserve"> </w:t>
      </w:r>
    </w:p>
    <w:p w:rsidR="00852584" w:rsidRDefault="00852584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52584" w:rsidRDefault="00852584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52584" w:rsidRDefault="00852584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52584" w:rsidRDefault="00852584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52584" w:rsidRDefault="009B73FC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</w:t>
      </w:r>
      <w:r w:rsidR="00852584">
        <w:rPr>
          <w:rFonts w:ascii="Times New Roman" w:hAnsi="Times New Roman"/>
          <w:sz w:val="24"/>
          <w:szCs w:val="24"/>
        </w:rPr>
        <w:t xml:space="preserve">.о. начальника УВТК                                      </w:t>
      </w:r>
      <w:r w:rsidR="001153D2">
        <w:rPr>
          <w:rFonts w:ascii="Times New Roman" w:hAnsi="Times New Roman"/>
          <w:sz w:val="24"/>
          <w:szCs w:val="24"/>
        </w:rPr>
        <w:t>Віталій СТАСЮК</w:t>
      </w:r>
    </w:p>
    <w:sectPr w:rsidR="00852584" w:rsidSect="008635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24EC3"/>
    <w:rsid w:val="00067593"/>
    <w:rsid w:val="00080D38"/>
    <w:rsid w:val="000C5CEA"/>
    <w:rsid w:val="001153D2"/>
    <w:rsid w:val="001438CD"/>
    <w:rsid w:val="002939E5"/>
    <w:rsid w:val="003815B0"/>
    <w:rsid w:val="0041367E"/>
    <w:rsid w:val="00473BB3"/>
    <w:rsid w:val="004A3AA9"/>
    <w:rsid w:val="005B458D"/>
    <w:rsid w:val="005C093C"/>
    <w:rsid w:val="00647830"/>
    <w:rsid w:val="00727B02"/>
    <w:rsid w:val="008374D1"/>
    <w:rsid w:val="00852584"/>
    <w:rsid w:val="008635FC"/>
    <w:rsid w:val="008957A4"/>
    <w:rsid w:val="008B5EBC"/>
    <w:rsid w:val="008E1728"/>
    <w:rsid w:val="0093281B"/>
    <w:rsid w:val="009B73FC"/>
    <w:rsid w:val="009E1530"/>
    <w:rsid w:val="00A921DF"/>
    <w:rsid w:val="00AC1C4D"/>
    <w:rsid w:val="00AF1866"/>
    <w:rsid w:val="00B24FF7"/>
    <w:rsid w:val="00B43911"/>
    <w:rsid w:val="00B77B00"/>
    <w:rsid w:val="00B9644A"/>
    <w:rsid w:val="00C02912"/>
    <w:rsid w:val="00C062F6"/>
    <w:rsid w:val="00D10B77"/>
    <w:rsid w:val="00D917D0"/>
    <w:rsid w:val="00DE2540"/>
    <w:rsid w:val="00EA4C72"/>
    <w:rsid w:val="00EF569D"/>
    <w:rsid w:val="00F75503"/>
    <w:rsid w:val="00F80513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853D8-FBFE-4D95-81E6-F4E91E003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after="160" w:line="254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semiHidden/>
    <w:rsid w:val="00B43911"/>
    <w:rPr>
      <w:rFonts w:cs="Times New Roman"/>
      <w:color w:val="0563C1"/>
      <w:u w:val="single"/>
    </w:rPr>
  </w:style>
  <w:style w:type="paragraph" w:customStyle="1" w:styleId="ListParagraph">
    <w:name w:val="List Paragraph"/>
    <w:basedOn w:val="a"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3-14-003526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787</Words>
  <Characters>449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</vt:vector>
  </TitlesOfParts>
  <Company/>
  <LinksUpToDate>false</LinksUpToDate>
  <CharactersWithSpaces>1234</CharactersWithSpaces>
  <SharedDoc>false</SharedDoc>
  <HLinks>
    <vt:vector size="6" baseType="variant">
      <vt:variant>
        <vt:i4>5374028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https://prozorro.gov.ua/tender/UA-2023-03-14-003526-a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очікуваної вартості предмета закупівлі відповідно до Постанови КМУ від 11</dc:title>
  <dc:subject/>
  <dc:creator>Климець Аліна Борисівна</dc:creator>
  <cp:keywords/>
  <dc:description/>
  <cp:lastModifiedBy>Беленко Тетяна Валеріївна</cp:lastModifiedBy>
  <cp:revision>2</cp:revision>
  <dcterms:created xsi:type="dcterms:W3CDTF">2023-03-16T11:15:00Z</dcterms:created>
  <dcterms:modified xsi:type="dcterms:W3CDTF">2023-03-16T11:15:00Z</dcterms:modified>
</cp:coreProperties>
</file>