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D4" w:rsidRDefault="002E6CE3" w:rsidP="008C7A31">
      <w:pPr>
        <w:shd w:val="clear" w:color="auto" w:fill="FFFFFF"/>
        <w:spacing w:line="317" w:lineRule="exact"/>
        <w:jc w:val="center"/>
        <w:rPr>
          <w:b/>
          <w:bCs/>
          <w:lang w:val="uk-UA"/>
        </w:rPr>
      </w:pPr>
      <w:bookmarkStart w:id="0" w:name="_GoBack"/>
      <w:bookmarkEnd w:id="0"/>
      <w:r w:rsidRPr="008F4603">
        <w:rPr>
          <w:b/>
          <w:bCs/>
          <w:lang w:val="uk-UA"/>
        </w:rPr>
        <w:t>ОБҐРУНТУВАННЯ</w:t>
      </w:r>
      <w:r w:rsidRPr="002D5AB9">
        <w:rPr>
          <w:b/>
          <w:bCs/>
          <w:color w:val="FF0000"/>
          <w:lang w:val="uk-UA"/>
        </w:rPr>
        <w:br/>
      </w:r>
      <w:r w:rsidR="003E38B7" w:rsidRPr="003E38B7">
        <w:rPr>
          <w:b/>
          <w:bCs/>
          <w:lang w:val="uk-UA"/>
        </w:rPr>
        <w:t>технічних та якісних характеристик предмета закупівлі, його очікуваної вартості</w:t>
      </w:r>
    </w:p>
    <w:p w:rsidR="007C6069" w:rsidRDefault="007C6069" w:rsidP="007C6069">
      <w:pPr>
        <w:pStyle w:val="a5"/>
        <w:tabs>
          <w:tab w:val="left" w:pos="540"/>
        </w:tabs>
        <w:spacing w:before="0" w:beforeAutospacing="0" w:after="120" w:afterAutospacing="0"/>
        <w:jc w:val="both"/>
        <w:rPr>
          <w:b/>
          <w:lang w:val="uk-UA"/>
        </w:rPr>
      </w:pPr>
    </w:p>
    <w:p w:rsidR="00D9310B" w:rsidRPr="00D9310B" w:rsidRDefault="007C6069" w:rsidP="00D9310B">
      <w:pPr>
        <w:pStyle w:val="a5"/>
        <w:tabs>
          <w:tab w:val="left" w:pos="0"/>
        </w:tabs>
        <w:spacing w:before="0" w:beforeAutospacing="0" w:after="120" w:afterAutospacing="0"/>
        <w:jc w:val="both"/>
        <w:rPr>
          <w:i/>
          <w:lang w:val="uk-UA"/>
        </w:rPr>
      </w:pPr>
      <w:r>
        <w:rPr>
          <w:b/>
          <w:lang w:val="uk-UA"/>
        </w:rPr>
        <w:t>Предмет закупівлі</w:t>
      </w:r>
      <w:r w:rsidR="00D9310B" w:rsidRPr="00D9310B">
        <w:rPr>
          <w:b/>
          <w:lang w:val="uk-UA"/>
        </w:rPr>
        <w:t xml:space="preserve"> </w:t>
      </w:r>
      <w:r w:rsidR="00D9310B" w:rsidRPr="00D9310B">
        <w:rPr>
          <w:snapToGrid w:val="0"/>
          <w:lang w:val="uk-UA"/>
        </w:rPr>
        <w:t>«</w:t>
      </w:r>
      <w:r w:rsidR="0086198A">
        <w:rPr>
          <w:lang w:val="uk-UA"/>
        </w:rPr>
        <w:t>Експертне обстеження (технічне</w:t>
      </w:r>
      <w:r w:rsidR="0086198A" w:rsidRPr="00395C0A">
        <w:rPr>
          <w:lang w:val="uk-UA"/>
        </w:rPr>
        <w:t xml:space="preserve"> діагностування) </w:t>
      </w:r>
      <w:r w:rsidR="0086198A">
        <w:rPr>
          <w:lang w:val="uk-UA"/>
        </w:rPr>
        <w:t xml:space="preserve">баку запасу чистого конденсату </w:t>
      </w:r>
      <w:r w:rsidR="0086198A" w:rsidRPr="00335BB7">
        <w:rPr>
          <w:lang w:val="uk-UA"/>
        </w:rPr>
        <w:t>(0</w:t>
      </w:r>
      <w:r w:rsidR="0086198A">
        <w:rPr>
          <w:lang w:val="en-US"/>
        </w:rPr>
        <w:t>UA</w:t>
      </w:r>
      <w:r w:rsidR="0086198A" w:rsidRPr="00335BB7">
        <w:rPr>
          <w:lang w:val="uk-UA"/>
        </w:rPr>
        <w:t>10</w:t>
      </w:r>
      <w:r w:rsidR="0086198A">
        <w:rPr>
          <w:lang w:val="en-US"/>
        </w:rPr>
        <w:t>B</w:t>
      </w:r>
      <w:r w:rsidR="0086198A" w:rsidRPr="00335BB7">
        <w:rPr>
          <w:lang w:val="uk-UA"/>
        </w:rPr>
        <w:t>02)</w:t>
      </w:r>
      <w:r w:rsidR="0086198A">
        <w:rPr>
          <w:lang w:val="uk-UA"/>
        </w:rPr>
        <w:t xml:space="preserve"> </w:t>
      </w:r>
      <w:r w:rsidR="0086198A">
        <w:rPr>
          <w:lang w:val="en-US"/>
        </w:rPr>
        <w:t>V</w:t>
      </w:r>
      <w:r w:rsidR="0086198A" w:rsidRPr="00335BB7">
        <w:rPr>
          <w:lang w:val="uk-UA"/>
        </w:rPr>
        <w:t>=1000</w:t>
      </w:r>
      <w:r w:rsidR="0086198A">
        <w:rPr>
          <w:lang w:val="uk-UA"/>
        </w:rPr>
        <w:t>м</w:t>
      </w:r>
      <w:r w:rsidR="0086198A" w:rsidRPr="00335BB7">
        <w:rPr>
          <w:vertAlign w:val="superscript"/>
          <w:lang w:val="uk-UA"/>
        </w:rPr>
        <w:t>3</w:t>
      </w:r>
      <w:r w:rsidR="00D9310B" w:rsidRPr="00D9310B">
        <w:rPr>
          <w:lang w:val="uk-UA"/>
        </w:rPr>
        <w:t>»</w:t>
      </w:r>
      <w:r w:rsidR="00D9310B" w:rsidRPr="00D9310B">
        <w:rPr>
          <w:snapToGrid w:val="0"/>
          <w:color w:val="000000"/>
          <w:spacing w:val="1"/>
          <w:lang w:val="uk-UA"/>
        </w:rPr>
        <w:t xml:space="preserve"> (</w:t>
      </w:r>
      <w:r w:rsidR="00D9310B" w:rsidRPr="00D9310B">
        <w:rPr>
          <w:lang w:val="uk-UA"/>
        </w:rPr>
        <w:t>к</w:t>
      </w:r>
      <w:r w:rsidR="00D9310B" w:rsidRPr="00D9310B">
        <w:rPr>
          <w:bdr w:val="none" w:sz="0" w:space="0" w:color="auto" w:frame="1"/>
          <w:shd w:val="clear" w:color="auto" w:fill="FDFEFD"/>
          <w:lang w:val="uk-UA"/>
        </w:rPr>
        <w:t>ласифікація за ДК 021:2015</w:t>
      </w:r>
      <w:r w:rsidR="00D9310B" w:rsidRPr="00D9310B">
        <w:rPr>
          <w:shd w:val="clear" w:color="auto" w:fill="FDFEFD"/>
          <w:lang w:val="uk-UA"/>
        </w:rPr>
        <w:t>:</w:t>
      </w:r>
      <w:r w:rsidR="00D9310B" w:rsidRPr="00D9310B">
        <w:rPr>
          <w:shd w:val="clear" w:color="auto" w:fill="FDFEFD"/>
        </w:rPr>
        <w:t> </w:t>
      </w:r>
      <w:r w:rsidR="00D9310B" w:rsidRPr="00D9310B">
        <w:rPr>
          <w:bdr w:val="none" w:sz="0" w:space="0" w:color="auto" w:frame="1"/>
          <w:shd w:val="clear" w:color="auto" w:fill="FDFEFD"/>
          <w:lang w:val="uk-UA"/>
        </w:rPr>
        <w:t>71630000-3</w:t>
      </w:r>
      <w:r w:rsidR="00D9310B" w:rsidRPr="00D9310B">
        <w:rPr>
          <w:shd w:val="clear" w:color="auto" w:fill="FDFEFD"/>
        </w:rPr>
        <w:t> </w:t>
      </w:r>
      <w:r w:rsidR="00D9310B" w:rsidRPr="00D9310B">
        <w:rPr>
          <w:shd w:val="clear" w:color="auto" w:fill="FDFEFD"/>
          <w:lang w:val="uk-UA"/>
        </w:rPr>
        <w:t>-</w:t>
      </w:r>
      <w:r w:rsidR="00D9310B" w:rsidRPr="00D9310B">
        <w:rPr>
          <w:shd w:val="clear" w:color="auto" w:fill="FDFEFD"/>
        </w:rPr>
        <w:t> </w:t>
      </w:r>
      <w:r w:rsidR="00D9310B" w:rsidRPr="00D9310B">
        <w:rPr>
          <w:bdr w:val="none" w:sz="0" w:space="0" w:color="auto" w:frame="1"/>
          <w:shd w:val="clear" w:color="auto" w:fill="FDFEFD"/>
          <w:lang w:val="uk-UA"/>
        </w:rPr>
        <w:t xml:space="preserve">Послуги з технічного огляду та </w:t>
      </w:r>
      <w:proofErr w:type="spellStart"/>
      <w:r w:rsidR="00D9310B" w:rsidRPr="00D9310B">
        <w:rPr>
          <w:bdr w:val="none" w:sz="0" w:space="0" w:color="auto" w:frame="1"/>
          <w:shd w:val="clear" w:color="auto" w:fill="FDFEFD"/>
          <w:lang w:val="uk-UA"/>
        </w:rPr>
        <w:t>випробовувань</w:t>
      </w:r>
      <w:proofErr w:type="spellEnd"/>
      <w:r w:rsidR="00435414">
        <w:rPr>
          <w:bdr w:val="none" w:sz="0" w:space="0" w:color="auto" w:frame="1"/>
          <w:shd w:val="clear" w:color="auto" w:fill="FDFEFD"/>
          <w:lang w:val="uk-UA"/>
        </w:rPr>
        <w:t>).</w:t>
      </w:r>
    </w:p>
    <w:p w:rsidR="004C28D5" w:rsidRPr="00C6005E" w:rsidRDefault="00FD0F2E" w:rsidP="004C28D5">
      <w:pPr>
        <w:pStyle w:val="a5"/>
        <w:pBdr>
          <w:bottom w:val="single" w:sz="12" w:space="1" w:color="auto"/>
        </w:pBdr>
        <w:tabs>
          <w:tab w:val="left" w:pos="540"/>
        </w:tabs>
        <w:spacing w:before="0" w:beforeAutospacing="0" w:after="120" w:afterAutospacing="0"/>
        <w:jc w:val="both"/>
        <w:rPr>
          <w:lang w:val="uk-UA" w:eastAsia="uk-UA"/>
        </w:rPr>
      </w:pPr>
      <w:r w:rsidRPr="00C6005E">
        <w:rPr>
          <w:b/>
          <w:lang w:val="uk-UA"/>
        </w:rPr>
        <w:t>Обґрунтування</w:t>
      </w:r>
      <w:r w:rsidR="007C6069" w:rsidRPr="00C6005E">
        <w:rPr>
          <w:b/>
          <w:lang w:val="uk-UA"/>
        </w:rPr>
        <w:t xml:space="preserve"> нагальної потреби у проведенні закупівлі</w:t>
      </w:r>
      <w:r w:rsidR="007E1452" w:rsidRPr="00C6005E">
        <w:rPr>
          <w:b/>
          <w:lang w:val="uk-UA"/>
        </w:rPr>
        <w:t>:</w:t>
      </w:r>
      <w:r w:rsidR="00D9310B" w:rsidRPr="00C6005E">
        <w:rPr>
          <w:lang w:val="uk-UA" w:eastAsia="uk-UA"/>
        </w:rPr>
        <w:t xml:space="preserve"> </w:t>
      </w:r>
    </w:p>
    <w:p w:rsidR="004C28D5" w:rsidRDefault="00D9310B" w:rsidP="00435414">
      <w:pPr>
        <w:pStyle w:val="a5"/>
        <w:pBdr>
          <w:bottom w:val="single" w:sz="12" w:space="1" w:color="auto"/>
        </w:pBdr>
        <w:tabs>
          <w:tab w:val="left" w:pos="540"/>
        </w:tabs>
        <w:spacing w:before="0" w:beforeAutospacing="0" w:after="120" w:afterAutospacing="0"/>
        <w:ind w:firstLine="720"/>
        <w:jc w:val="both"/>
        <w:rPr>
          <w:lang w:val="uk-UA"/>
        </w:rPr>
      </w:pPr>
      <w:r w:rsidRPr="00C6005E">
        <w:rPr>
          <w:lang w:val="uk-UA" w:eastAsia="uk-UA"/>
        </w:rPr>
        <w:t>Для визначення придатності та отримання висновку щодо мо</w:t>
      </w:r>
      <w:r w:rsidR="000700A2" w:rsidRPr="00C6005E">
        <w:rPr>
          <w:lang w:val="uk-UA" w:eastAsia="uk-UA"/>
        </w:rPr>
        <w:t>жливості подальшої експлуатації</w:t>
      </w:r>
      <w:r w:rsidRPr="00C6005E">
        <w:rPr>
          <w:lang w:val="uk-UA" w:eastAsia="uk-UA"/>
        </w:rPr>
        <w:t xml:space="preserve"> обладнання ХЦ</w:t>
      </w:r>
      <w:r w:rsidR="000700A2" w:rsidRPr="00C6005E">
        <w:rPr>
          <w:lang w:val="uk-UA"/>
        </w:rPr>
        <w:t xml:space="preserve"> </w:t>
      </w:r>
      <w:r w:rsidRPr="00C6005E">
        <w:rPr>
          <w:lang w:val="uk-UA"/>
        </w:rPr>
        <w:t>(</w:t>
      </w:r>
      <w:r w:rsidRPr="00C6005E">
        <w:rPr>
          <w:lang w:val="uk-UA" w:eastAsia="uk-UA"/>
        </w:rPr>
        <w:t xml:space="preserve">а саме: </w:t>
      </w:r>
      <w:r w:rsidR="000700A2" w:rsidRPr="00C6005E">
        <w:rPr>
          <w:lang w:val="uk-UA" w:eastAsia="uk-UA"/>
        </w:rPr>
        <w:t>бак</w:t>
      </w:r>
      <w:r w:rsidRPr="00C6005E">
        <w:rPr>
          <w:i/>
          <w:lang w:val="uk-UA"/>
        </w:rPr>
        <w:t xml:space="preserve"> </w:t>
      </w:r>
      <w:r w:rsidR="000700A2" w:rsidRPr="00C6005E">
        <w:rPr>
          <w:lang w:val="uk-UA"/>
        </w:rPr>
        <w:t>чистого конденсату (0</w:t>
      </w:r>
      <w:r w:rsidR="000700A2" w:rsidRPr="00C6005E">
        <w:rPr>
          <w:lang w:val="en-US"/>
        </w:rPr>
        <w:t>UA</w:t>
      </w:r>
      <w:r w:rsidR="000700A2" w:rsidRPr="00C6005E">
        <w:rPr>
          <w:lang w:val="uk-UA"/>
        </w:rPr>
        <w:t>10</w:t>
      </w:r>
      <w:r w:rsidR="000700A2" w:rsidRPr="00C6005E">
        <w:rPr>
          <w:lang w:val="en-US"/>
        </w:rPr>
        <w:t>B</w:t>
      </w:r>
      <w:r w:rsidR="000700A2" w:rsidRPr="00C6005E">
        <w:rPr>
          <w:lang w:val="uk-UA"/>
        </w:rPr>
        <w:t xml:space="preserve">02) </w:t>
      </w:r>
      <w:r w:rsidR="000700A2" w:rsidRPr="00C6005E">
        <w:rPr>
          <w:lang w:val="en-US"/>
        </w:rPr>
        <w:t>V</w:t>
      </w:r>
      <w:r w:rsidR="000700A2" w:rsidRPr="00C6005E">
        <w:rPr>
          <w:lang w:val="uk-UA"/>
        </w:rPr>
        <w:t>=1000м</w:t>
      </w:r>
      <w:r w:rsidR="000700A2" w:rsidRPr="00C6005E">
        <w:rPr>
          <w:vertAlign w:val="superscript"/>
          <w:lang w:val="uk-UA"/>
        </w:rPr>
        <w:t>3</w:t>
      </w:r>
      <w:r w:rsidRPr="00C6005E">
        <w:rPr>
          <w:lang w:val="uk-UA"/>
        </w:rPr>
        <w:t xml:space="preserve">) </w:t>
      </w:r>
      <w:r w:rsidRPr="00C6005E">
        <w:rPr>
          <w:lang w:val="uk-UA" w:eastAsia="uk-UA"/>
        </w:rPr>
        <w:t>необхідно провести е</w:t>
      </w:r>
      <w:r w:rsidRPr="00C6005E">
        <w:rPr>
          <w:lang w:val="uk-UA"/>
        </w:rPr>
        <w:t>кспертне обстеження (технічне діагностування).</w:t>
      </w:r>
    </w:p>
    <w:p w:rsidR="004C28D5" w:rsidRDefault="000700A2" w:rsidP="000700A2">
      <w:pPr>
        <w:pStyle w:val="a5"/>
        <w:pBdr>
          <w:bottom w:val="single" w:sz="12" w:space="1" w:color="auto"/>
        </w:pBdr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ab/>
      </w:r>
      <w:r w:rsidR="00D9310B">
        <w:rPr>
          <w:lang w:val="uk-UA"/>
        </w:rPr>
        <w:t>В разі не проведення</w:t>
      </w:r>
      <w:r w:rsidR="00D9310B">
        <w:rPr>
          <w:i/>
          <w:lang w:val="uk-UA"/>
        </w:rPr>
        <w:t xml:space="preserve"> </w:t>
      </w:r>
      <w:r w:rsidR="00D9310B">
        <w:rPr>
          <w:lang w:val="uk-UA" w:eastAsia="uk-UA"/>
        </w:rPr>
        <w:t>е</w:t>
      </w:r>
      <w:r w:rsidR="00D9310B">
        <w:rPr>
          <w:lang w:val="uk-UA"/>
        </w:rPr>
        <w:t>кспертного обстеження (технічного діагностування), подальша експлуатація даного обладнання буде заборонена, що призведе до:</w:t>
      </w:r>
    </w:p>
    <w:p w:rsidR="002E06A7" w:rsidRDefault="004C28D5" w:rsidP="00A55834">
      <w:pPr>
        <w:pStyle w:val="a5"/>
        <w:pBdr>
          <w:bottom w:val="single" w:sz="12" w:space="1" w:color="auto"/>
        </w:pBdr>
        <w:tabs>
          <w:tab w:val="left" w:pos="540"/>
        </w:tabs>
        <w:spacing w:before="0" w:beforeAutospacing="0" w:after="120" w:afterAutospacing="0"/>
        <w:jc w:val="both"/>
        <w:rPr>
          <w:lang w:val="uk-UA"/>
        </w:rPr>
      </w:pPr>
      <w:r w:rsidRPr="00A55834">
        <w:rPr>
          <w:lang w:val="uk-UA"/>
        </w:rPr>
        <w:t xml:space="preserve">- </w:t>
      </w:r>
      <w:r w:rsidR="00A55834">
        <w:rPr>
          <w:lang w:val="uk-UA"/>
        </w:rPr>
        <w:t>н</w:t>
      </w:r>
      <w:r w:rsidR="00A55834" w:rsidRPr="00A55834">
        <w:rPr>
          <w:lang w:val="uk-UA"/>
        </w:rPr>
        <w:t>езабезпечення чистим конденсатом втрат 2 контуру турбінного відділення, що в свою чергу</w:t>
      </w:r>
      <w:r w:rsidR="00A55834">
        <w:rPr>
          <w:lang w:val="uk-UA"/>
        </w:rPr>
        <w:t xml:space="preserve"> призведе до зниження потужності енергоблоку і подальшим його розвантаженням. </w:t>
      </w:r>
    </w:p>
    <w:p w:rsidR="002E06A7" w:rsidRDefault="000700A2" w:rsidP="003A6B14">
      <w:pPr>
        <w:pStyle w:val="a5"/>
        <w:pBdr>
          <w:bottom w:val="single" w:sz="12" w:space="1" w:color="auto"/>
        </w:pBdr>
        <w:tabs>
          <w:tab w:val="left" w:pos="540"/>
        </w:tabs>
        <w:spacing w:before="0" w:beforeAutospacing="0" w:after="0" w:afterAutospacing="0"/>
        <w:jc w:val="both"/>
        <w:rPr>
          <w:lang w:val="uk-UA" w:eastAsia="uk-UA"/>
        </w:rPr>
      </w:pPr>
      <w:r>
        <w:rPr>
          <w:lang w:val="uk-UA"/>
        </w:rPr>
        <w:tab/>
      </w:r>
      <w:r w:rsidR="002E06A7" w:rsidRPr="00D9310B">
        <w:rPr>
          <w:lang w:val="uk-UA"/>
        </w:rPr>
        <w:t xml:space="preserve">Експертне обстеження (технічне діагностування) </w:t>
      </w:r>
      <w:r w:rsidR="002E06A7" w:rsidRPr="002E06A7">
        <w:rPr>
          <w:lang w:val="uk-UA" w:eastAsia="uk-UA"/>
        </w:rPr>
        <w:t>заплановано на виконання:</w:t>
      </w:r>
    </w:p>
    <w:p w:rsidR="00D77153" w:rsidRDefault="002E06A7" w:rsidP="003A6B14">
      <w:pPr>
        <w:pStyle w:val="a5"/>
        <w:pBdr>
          <w:bottom w:val="single" w:sz="12" w:space="1" w:color="auto"/>
        </w:pBdr>
        <w:tabs>
          <w:tab w:val="left" w:pos="540"/>
        </w:tabs>
        <w:spacing w:before="0" w:beforeAutospacing="0" w:after="0" w:afterAutospacing="0"/>
        <w:jc w:val="both"/>
        <w:rPr>
          <w:lang w:val="uk-UA" w:eastAsia="uk-UA"/>
        </w:rPr>
      </w:pPr>
      <w:r w:rsidRPr="002E06A7">
        <w:rPr>
          <w:lang w:eastAsia="uk-UA"/>
        </w:rPr>
        <w:t xml:space="preserve">- </w:t>
      </w:r>
      <w:r>
        <w:rPr>
          <w:lang w:val="uk-UA" w:eastAsia="uk-UA"/>
        </w:rPr>
        <w:t>«</w:t>
      </w:r>
      <w:r w:rsidRPr="00C6005E">
        <w:rPr>
          <w:lang w:val="uk-UA" w:eastAsia="uk-UA"/>
        </w:rPr>
        <w:t xml:space="preserve">Річного графіку ремонту технологічного обладнання хімічного цеху енергоблоку № 1 </w:t>
      </w:r>
      <w:r w:rsidR="00C6005E" w:rsidRPr="00C6005E">
        <w:rPr>
          <w:lang w:val="uk-UA" w:eastAsia="uk-UA"/>
        </w:rPr>
        <w:t>на 2023 рік» №0. ХЦ.0358.ГР-22 від 28.11.2022;</w:t>
      </w:r>
    </w:p>
    <w:p w:rsidR="00A5477C" w:rsidRDefault="00D77153" w:rsidP="00A5477C">
      <w:pPr>
        <w:pStyle w:val="a5"/>
        <w:pBdr>
          <w:bottom w:val="single" w:sz="12" w:space="1" w:color="auto"/>
        </w:pBdr>
        <w:tabs>
          <w:tab w:val="left" w:pos="540"/>
        </w:tabs>
        <w:spacing w:before="0" w:beforeAutospacing="0" w:after="0" w:afterAutospacing="0"/>
        <w:jc w:val="both"/>
        <w:rPr>
          <w:lang w:val="uk-UA" w:eastAsia="uk-UA"/>
        </w:rPr>
      </w:pPr>
      <w:r>
        <w:rPr>
          <w:lang w:val="uk-UA" w:eastAsia="uk-UA"/>
        </w:rPr>
        <w:t>-</w:t>
      </w:r>
      <w:r w:rsidR="00A5477C">
        <w:rPr>
          <w:lang w:val="uk-UA" w:eastAsia="uk-UA"/>
        </w:rPr>
        <w:t xml:space="preserve"> </w:t>
      </w:r>
      <w:r w:rsidR="00A5477C" w:rsidRPr="00A5477C">
        <w:rPr>
          <w:lang w:val="uk-UA" w:eastAsia="uk-UA"/>
        </w:rPr>
        <w:t>ГНД 34.21.522-2004 «Резервуари сталеві вертикальні циліндричні для зберігання рідкого палива і води. Конструкції будівельні. Інструкція з експлуатації»</w:t>
      </w:r>
    </w:p>
    <w:p w:rsidR="00762388" w:rsidRDefault="00D77153" w:rsidP="00762388">
      <w:pPr>
        <w:pStyle w:val="a5"/>
        <w:pBdr>
          <w:bottom w:val="single" w:sz="12" w:space="1" w:color="auto"/>
        </w:pBdr>
        <w:tabs>
          <w:tab w:val="left" w:pos="540"/>
        </w:tabs>
        <w:spacing w:before="0" w:beforeAutospacing="0" w:after="0" w:afterAutospacing="0"/>
        <w:jc w:val="both"/>
        <w:rPr>
          <w:lang w:val="uk-UA" w:eastAsia="uk-UA"/>
        </w:rPr>
      </w:pPr>
      <w:r>
        <w:rPr>
          <w:lang w:val="uk-UA" w:eastAsia="uk-UA"/>
        </w:rPr>
        <w:t>-</w:t>
      </w:r>
      <w:r w:rsidRPr="00D77153">
        <w:rPr>
          <w:lang w:val="uk-UA" w:eastAsia="uk-UA"/>
        </w:rPr>
        <w:t xml:space="preserve"> НПАОП 0.00-6.18-04 «Порядок проведення огляду, випробування та</w:t>
      </w:r>
      <w:r>
        <w:rPr>
          <w:lang w:val="uk-UA" w:eastAsia="uk-UA"/>
        </w:rPr>
        <w:t xml:space="preserve"> </w:t>
      </w:r>
      <w:r w:rsidRPr="00D77153">
        <w:rPr>
          <w:lang w:val="uk-UA" w:eastAsia="uk-UA"/>
        </w:rPr>
        <w:t>експертного обстеження (технічне діагностування) машин, механізмів, устаткування підвищеної небезпеки»</w:t>
      </w:r>
      <w:r w:rsidR="00897320" w:rsidRPr="00897320">
        <w:rPr>
          <w:lang w:val="uk-UA" w:eastAsia="uk-UA"/>
        </w:rPr>
        <w:t xml:space="preserve"> </w:t>
      </w:r>
      <w:r w:rsidR="00897320">
        <w:rPr>
          <w:lang w:val="uk-UA" w:eastAsia="uk-UA"/>
        </w:rPr>
        <w:t>п.</w:t>
      </w:r>
      <w:r w:rsidR="00897320" w:rsidRPr="00897320">
        <w:rPr>
          <w:lang w:val="uk-UA" w:eastAsia="uk-UA"/>
        </w:rPr>
        <w:t>5</w:t>
      </w:r>
      <w:r w:rsidR="00897320">
        <w:rPr>
          <w:lang w:val="uk-UA" w:eastAsia="uk-UA"/>
        </w:rPr>
        <w:t>,</w:t>
      </w:r>
      <w:r w:rsidR="00E14158">
        <w:rPr>
          <w:lang w:val="uk-UA" w:eastAsia="uk-UA"/>
        </w:rPr>
        <w:t xml:space="preserve"> 9,</w:t>
      </w:r>
      <w:r w:rsidR="00897320">
        <w:rPr>
          <w:lang w:val="uk-UA" w:eastAsia="uk-UA"/>
        </w:rPr>
        <w:t xml:space="preserve"> 22, 23</w:t>
      </w:r>
      <w:r w:rsidR="00FB3729">
        <w:rPr>
          <w:lang w:val="uk-UA" w:eastAsia="uk-UA"/>
        </w:rPr>
        <w:t>.</w:t>
      </w:r>
    </w:p>
    <w:p w:rsidR="0086198A" w:rsidRPr="00085D1A" w:rsidRDefault="00A5477C" w:rsidP="00762388">
      <w:pPr>
        <w:pStyle w:val="a5"/>
        <w:pBdr>
          <w:bottom w:val="single" w:sz="12" w:space="1" w:color="auto"/>
        </w:pBdr>
        <w:tabs>
          <w:tab w:val="left" w:pos="540"/>
        </w:tabs>
        <w:spacing w:before="0" w:beforeAutospacing="0" w:after="0" w:afterAutospacing="0"/>
        <w:jc w:val="both"/>
        <w:rPr>
          <w:rFonts w:eastAsia="Batang"/>
        </w:rPr>
      </w:pPr>
      <w:r>
        <w:rPr>
          <w:lang w:val="uk-UA" w:eastAsia="uk-UA"/>
        </w:rPr>
        <w:tab/>
      </w:r>
      <w:r w:rsidRPr="00A5477C">
        <w:rPr>
          <w:lang w:val="uk-UA" w:eastAsia="uk-UA"/>
        </w:rPr>
        <w:t xml:space="preserve">В зв’язку з великим об’ємом робіт, що включають в себе експертне обстеження, для вчасного отримання висновків експертизи, роботи необхідно розпочати не пізніше квітня </w:t>
      </w:r>
      <w:r w:rsidRPr="00085D1A">
        <w:rPr>
          <w:lang w:val="uk-UA" w:eastAsia="uk-UA"/>
        </w:rPr>
        <w:t>2023р.</w:t>
      </w:r>
      <w:r w:rsidR="0086198A" w:rsidRPr="00085D1A">
        <w:rPr>
          <w:rFonts w:eastAsia="Batang"/>
        </w:rPr>
        <w:t xml:space="preserve"> </w:t>
      </w:r>
    </w:p>
    <w:p w:rsidR="0086198A" w:rsidRDefault="00085D1A" w:rsidP="00085D1A">
      <w:pPr>
        <w:pStyle w:val="a5"/>
        <w:pBdr>
          <w:bottom w:val="single" w:sz="12" w:space="1" w:color="auto"/>
        </w:pBdr>
        <w:tabs>
          <w:tab w:val="left" w:pos="540"/>
        </w:tabs>
        <w:jc w:val="both"/>
        <w:rPr>
          <w:lang w:val="uk-UA" w:eastAsia="uk-UA"/>
        </w:rPr>
      </w:pPr>
      <w:r>
        <w:rPr>
          <w:lang w:eastAsia="uk-UA"/>
        </w:rPr>
        <w:tab/>
      </w:r>
      <w:proofErr w:type="spellStart"/>
      <w:r w:rsidR="0086198A" w:rsidRPr="00085D1A">
        <w:rPr>
          <w:lang w:eastAsia="uk-UA"/>
        </w:rPr>
        <w:t>Послання</w:t>
      </w:r>
      <w:proofErr w:type="spellEnd"/>
      <w:r w:rsidR="0086198A" w:rsidRPr="00085D1A">
        <w:rPr>
          <w:lang w:eastAsia="uk-UA"/>
        </w:rPr>
        <w:t xml:space="preserve"> на процедуру </w:t>
      </w:r>
      <w:proofErr w:type="spellStart"/>
      <w:r w:rsidR="0086198A" w:rsidRPr="00085D1A">
        <w:rPr>
          <w:lang w:eastAsia="uk-UA"/>
        </w:rPr>
        <w:t>закупівлі</w:t>
      </w:r>
      <w:proofErr w:type="spellEnd"/>
      <w:r w:rsidR="0086198A" w:rsidRPr="00085D1A">
        <w:rPr>
          <w:lang w:eastAsia="uk-UA"/>
        </w:rPr>
        <w:t xml:space="preserve"> в </w:t>
      </w:r>
      <w:proofErr w:type="spellStart"/>
      <w:r w:rsidR="0086198A" w:rsidRPr="00085D1A">
        <w:rPr>
          <w:lang w:eastAsia="uk-UA"/>
        </w:rPr>
        <w:t>електронній</w:t>
      </w:r>
      <w:proofErr w:type="spellEnd"/>
      <w:r w:rsidR="0086198A" w:rsidRPr="00085D1A">
        <w:rPr>
          <w:lang w:eastAsia="uk-UA"/>
        </w:rPr>
        <w:t xml:space="preserve"> </w:t>
      </w:r>
      <w:proofErr w:type="spellStart"/>
      <w:r w:rsidR="0086198A" w:rsidRPr="00085D1A">
        <w:rPr>
          <w:lang w:eastAsia="uk-UA"/>
        </w:rPr>
        <w:t>системі</w:t>
      </w:r>
      <w:proofErr w:type="spellEnd"/>
      <w:r w:rsidR="0086198A" w:rsidRPr="00085D1A">
        <w:rPr>
          <w:lang w:eastAsia="uk-UA"/>
        </w:rPr>
        <w:t xml:space="preserve"> </w:t>
      </w:r>
      <w:proofErr w:type="spellStart"/>
      <w:r w:rsidR="0086198A" w:rsidRPr="00085D1A">
        <w:rPr>
          <w:lang w:eastAsia="uk-UA"/>
        </w:rPr>
        <w:t>закупівель</w:t>
      </w:r>
      <w:proofErr w:type="spellEnd"/>
      <w:r w:rsidR="0086198A" w:rsidRPr="00085D1A">
        <w:rPr>
          <w:lang w:eastAsia="uk-UA"/>
        </w:rPr>
        <w:t xml:space="preserve">: </w:t>
      </w:r>
      <w:r w:rsidRPr="00085D1A">
        <w:rPr>
          <w:lang w:val="uk-UA" w:eastAsia="uk-UA"/>
        </w:rPr>
        <w:t xml:space="preserve"> </w:t>
      </w:r>
      <w:hyperlink r:id="rId5" w:history="1">
        <w:r w:rsidRPr="00085D1A">
          <w:rPr>
            <w:rStyle w:val="a7"/>
            <w:lang w:val="uk-UA" w:eastAsia="uk-UA"/>
          </w:rPr>
          <w:t>https://prozorro.gov.ua/tender/UA-2023-03-07-003097-a</w:t>
        </w:r>
      </w:hyperlink>
    </w:p>
    <w:p w:rsidR="00085D1A" w:rsidRDefault="00085D1A" w:rsidP="00085D1A">
      <w:pPr>
        <w:pStyle w:val="a5"/>
        <w:pBdr>
          <w:bottom w:val="single" w:sz="12" w:space="1" w:color="auto"/>
        </w:pBdr>
        <w:tabs>
          <w:tab w:val="left" w:pos="1920"/>
        </w:tabs>
        <w:rPr>
          <w:lang w:val="uk-UA" w:eastAsia="uk-UA"/>
        </w:rPr>
      </w:pPr>
      <w:r>
        <w:rPr>
          <w:lang w:val="uk-UA" w:eastAsia="uk-UA"/>
        </w:rPr>
        <w:tab/>
      </w:r>
    </w:p>
    <w:sectPr w:rsidR="00085D1A" w:rsidSect="002276DC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163"/>
    <w:multiLevelType w:val="hybridMultilevel"/>
    <w:tmpl w:val="F4B0B656"/>
    <w:lvl w:ilvl="0" w:tplc="3F38B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858"/>
    <w:multiLevelType w:val="hybridMultilevel"/>
    <w:tmpl w:val="4582FC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9C439D"/>
    <w:multiLevelType w:val="hybridMultilevel"/>
    <w:tmpl w:val="63622864"/>
    <w:lvl w:ilvl="0" w:tplc="8FFE9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1132"/>
    <w:multiLevelType w:val="hybridMultilevel"/>
    <w:tmpl w:val="9A38F618"/>
    <w:lvl w:ilvl="0" w:tplc="A0BCFE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12F59"/>
    <w:multiLevelType w:val="hybridMultilevel"/>
    <w:tmpl w:val="683400C4"/>
    <w:lvl w:ilvl="0" w:tplc="4DD67DAA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7A8210A"/>
    <w:multiLevelType w:val="multilevel"/>
    <w:tmpl w:val="6C6E59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6" w15:restartNumberingAfterBreak="0">
    <w:nsid w:val="29902984"/>
    <w:multiLevelType w:val="hybridMultilevel"/>
    <w:tmpl w:val="0D8ADEE6"/>
    <w:lvl w:ilvl="0" w:tplc="4E92B6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601D"/>
    <w:multiLevelType w:val="multilevel"/>
    <w:tmpl w:val="2D42BFC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</w:abstractNum>
  <w:abstractNum w:abstractNumId="8" w15:restartNumberingAfterBreak="0">
    <w:nsid w:val="37102780"/>
    <w:multiLevelType w:val="singleLevel"/>
    <w:tmpl w:val="5D3889FE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3A8D6CC0"/>
    <w:multiLevelType w:val="multilevel"/>
    <w:tmpl w:val="BFA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A4FEF"/>
    <w:multiLevelType w:val="hybridMultilevel"/>
    <w:tmpl w:val="B0EE4FFC"/>
    <w:lvl w:ilvl="0" w:tplc="110A2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E2619"/>
    <w:multiLevelType w:val="hybridMultilevel"/>
    <w:tmpl w:val="193EACF8"/>
    <w:lvl w:ilvl="0" w:tplc="B576EE86">
      <w:start w:val="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634D"/>
    <w:multiLevelType w:val="hybridMultilevel"/>
    <w:tmpl w:val="915AD6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87722"/>
    <w:multiLevelType w:val="hybridMultilevel"/>
    <w:tmpl w:val="81F03694"/>
    <w:lvl w:ilvl="0" w:tplc="5882D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B5F16"/>
    <w:multiLevelType w:val="hybridMultilevel"/>
    <w:tmpl w:val="7616A3DC"/>
    <w:lvl w:ilvl="0" w:tplc="D124D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476D9"/>
    <w:multiLevelType w:val="hybridMultilevel"/>
    <w:tmpl w:val="65028E1A"/>
    <w:lvl w:ilvl="0" w:tplc="B14C3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57B5A"/>
    <w:multiLevelType w:val="singleLevel"/>
    <w:tmpl w:val="95AC561E"/>
    <w:lvl w:ilvl="0">
      <w:start w:val="1"/>
      <w:numFmt w:val="decimal"/>
      <w:pStyle w:val="21"/>
      <w:lvlText w:val="2.%1 "/>
      <w:lvlJc w:val="left"/>
      <w:pPr>
        <w:tabs>
          <w:tab w:val="num" w:pos="1069"/>
        </w:tabs>
        <w:ind w:left="57" w:firstLine="652"/>
      </w:pPr>
      <w:rPr>
        <w:rFonts w:ascii="Times New Roman" w:hAnsi="Times New Roman" w:hint="default"/>
        <w:b/>
        <w:i w:val="0"/>
        <w:sz w:val="24"/>
      </w:rPr>
    </w:lvl>
  </w:abstractNum>
  <w:abstractNum w:abstractNumId="17" w15:restartNumberingAfterBreak="0">
    <w:nsid w:val="58FB6F4F"/>
    <w:multiLevelType w:val="hybridMultilevel"/>
    <w:tmpl w:val="B97C7462"/>
    <w:lvl w:ilvl="0" w:tplc="A8D2F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A5684"/>
    <w:multiLevelType w:val="multilevel"/>
    <w:tmpl w:val="4880CC6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</w:abstractNum>
  <w:abstractNum w:abstractNumId="19" w15:restartNumberingAfterBreak="0">
    <w:nsid w:val="61D50549"/>
    <w:multiLevelType w:val="multilevel"/>
    <w:tmpl w:val="7F66D2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suff w:val="nothing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6"/>
  </w:num>
  <w:num w:numId="6">
    <w:abstractNumId w:val="8"/>
  </w:num>
  <w:num w:numId="7">
    <w:abstractNumId w:val="1"/>
  </w:num>
  <w:num w:numId="8">
    <w:abstractNumId w:val="10"/>
  </w:num>
  <w:num w:numId="9">
    <w:abstractNumId w:val="19"/>
  </w:num>
  <w:num w:numId="10">
    <w:abstractNumId w:val="13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2"/>
    <w:rsid w:val="000048E8"/>
    <w:rsid w:val="000062D7"/>
    <w:rsid w:val="00013247"/>
    <w:rsid w:val="00013CBC"/>
    <w:rsid w:val="000208B8"/>
    <w:rsid w:val="00020E40"/>
    <w:rsid w:val="000305FF"/>
    <w:rsid w:val="00032562"/>
    <w:rsid w:val="00041361"/>
    <w:rsid w:val="0004442D"/>
    <w:rsid w:val="00053C84"/>
    <w:rsid w:val="0005489D"/>
    <w:rsid w:val="00063897"/>
    <w:rsid w:val="000700A2"/>
    <w:rsid w:val="00085D1A"/>
    <w:rsid w:val="000A2BEF"/>
    <w:rsid w:val="000C08CB"/>
    <w:rsid w:val="000C74C5"/>
    <w:rsid w:val="000C7D49"/>
    <w:rsid w:val="000D46CB"/>
    <w:rsid w:val="000D4D15"/>
    <w:rsid w:val="000D752A"/>
    <w:rsid w:val="000E532F"/>
    <w:rsid w:val="000E5D46"/>
    <w:rsid w:val="000F551F"/>
    <w:rsid w:val="00102519"/>
    <w:rsid w:val="001034A0"/>
    <w:rsid w:val="00106F6F"/>
    <w:rsid w:val="00106F72"/>
    <w:rsid w:val="00112485"/>
    <w:rsid w:val="0012716B"/>
    <w:rsid w:val="00142D42"/>
    <w:rsid w:val="001527E5"/>
    <w:rsid w:val="00157B32"/>
    <w:rsid w:val="00161D14"/>
    <w:rsid w:val="001648D9"/>
    <w:rsid w:val="00186460"/>
    <w:rsid w:val="0019041D"/>
    <w:rsid w:val="00192EFD"/>
    <w:rsid w:val="001970DD"/>
    <w:rsid w:val="00197F20"/>
    <w:rsid w:val="001A31DF"/>
    <w:rsid w:val="001A730E"/>
    <w:rsid w:val="001B7A6E"/>
    <w:rsid w:val="001C1902"/>
    <w:rsid w:val="001C2FE6"/>
    <w:rsid w:val="001D71F2"/>
    <w:rsid w:val="001E6174"/>
    <w:rsid w:val="001E7E92"/>
    <w:rsid w:val="001F2B9E"/>
    <w:rsid w:val="00207615"/>
    <w:rsid w:val="00211292"/>
    <w:rsid w:val="00215A9E"/>
    <w:rsid w:val="00215EAD"/>
    <w:rsid w:val="00217113"/>
    <w:rsid w:val="002204FD"/>
    <w:rsid w:val="002276DC"/>
    <w:rsid w:val="00230287"/>
    <w:rsid w:val="00230CEF"/>
    <w:rsid w:val="00237B59"/>
    <w:rsid w:val="00241BBF"/>
    <w:rsid w:val="00274291"/>
    <w:rsid w:val="0028102B"/>
    <w:rsid w:val="00285131"/>
    <w:rsid w:val="00285A2C"/>
    <w:rsid w:val="00294C5A"/>
    <w:rsid w:val="002950C1"/>
    <w:rsid w:val="002A6DA0"/>
    <w:rsid w:val="002B1376"/>
    <w:rsid w:val="002B281A"/>
    <w:rsid w:val="002B6578"/>
    <w:rsid w:val="002D5AB9"/>
    <w:rsid w:val="002E06A7"/>
    <w:rsid w:val="002E6CE3"/>
    <w:rsid w:val="003038CF"/>
    <w:rsid w:val="003200C6"/>
    <w:rsid w:val="0035099A"/>
    <w:rsid w:val="00372E4E"/>
    <w:rsid w:val="00375390"/>
    <w:rsid w:val="00380AC1"/>
    <w:rsid w:val="00385166"/>
    <w:rsid w:val="0038610E"/>
    <w:rsid w:val="003A6B14"/>
    <w:rsid w:val="003A6B26"/>
    <w:rsid w:val="003C16F4"/>
    <w:rsid w:val="003C77E9"/>
    <w:rsid w:val="003E3012"/>
    <w:rsid w:val="003E36A9"/>
    <w:rsid w:val="003E38B7"/>
    <w:rsid w:val="003E6ECE"/>
    <w:rsid w:val="0041440D"/>
    <w:rsid w:val="00417394"/>
    <w:rsid w:val="004275EB"/>
    <w:rsid w:val="00435414"/>
    <w:rsid w:val="0043566C"/>
    <w:rsid w:val="0043600E"/>
    <w:rsid w:val="00440BD4"/>
    <w:rsid w:val="00451939"/>
    <w:rsid w:val="004605DA"/>
    <w:rsid w:val="00466720"/>
    <w:rsid w:val="00472089"/>
    <w:rsid w:val="004723AD"/>
    <w:rsid w:val="0049725E"/>
    <w:rsid w:val="004B3452"/>
    <w:rsid w:val="004B6E17"/>
    <w:rsid w:val="004B70B8"/>
    <w:rsid w:val="004C28D5"/>
    <w:rsid w:val="004C33C3"/>
    <w:rsid w:val="004D290C"/>
    <w:rsid w:val="004D2E44"/>
    <w:rsid w:val="004E2834"/>
    <w:rsid w:val="004F3FEE"/>
    <w:rsid w:val="004F7597"/>
    <w:rsid w:val="0050303E"/>
    <w:rsid w:val="00504B89"/>
    <w:rsid w:val="00504E29"/>
    <w:rsid w:val="00506ECC"/>
    <w:rsid w:val="00515673"/>
    <w:rsid w:val="00520877"/>
    <w:rsid w:val="00522DE2"/>
    <w:rsid w:val="00522E6B"/>
    <w:rsid w:val="005343E2"/>
    <w:rsid w:val="005432E5"/>
    <w:rsid w:val="00552B45"/>
    <w:rsid w:val="0055437D"/>
    <w:rsid w:val="0056624B"/>
    <w:rsid w:val="00590EC7"/>
    <w:rsid w:val="005924BD"/>
    <w:rsid w:val="00597DDF"/>
    <w:rsid w:val="005B0DAA"/>
    <w:rsid w:val="005E1203"/>
    <w:rsid w:val="005E13C2"/>
    <w:rsid w:val="005F2877"/>
    <w:rsid w:val="005F2AEA"/>
    <w:rsid w:val="005F437A"/>
    <w:rsid w:val="005F4E6A"/>
    <w:rsid w:val="005F7505"/>
    <w:rsid w:val="006045B3"/>
    <w:rsid w:val="00612BCE"/>
    <w:rsid w:val="006240DA"/>
    <w:rsid w:val="0062465E"/>
    <w:rsid w:val="00626A16"/>
    <w:rsid w:val="00626D36"/>
    <w:rsid w:val="00626F85"/>
    <w:rsid w:val="0064008B"/>
    <w:rsid w:val="00644359"/>
    <w:rsid w:val="00660863"/>
    <w:rsid w:val="00660E94"/>
    <w:rsid w:val="00662477"/>
    <w:rsid w:val="006921E8"/>
    <w:rsid w:val="00697063"/>
    <w:rsid w:val="006B06B1"/>
    <w:rsid w:val="006B20DF"/>
    <w:rsid w:val="006E44AC"/>
    <w:rsid w:val="006F37AB"/>
    <w:rsid w:val="006F3CD4"/>
    <w:rsid w:val="007265F9"/>
    <w:rsid w:val="0073257D"/>
    <w:rsid w:val="007567F7"/>
    <w:rsid w:val="00761FDE"/>
    <w:rsid w:val="00762388"/>
    <w:rsid w:val="0076698B"/>
    <w:rsid w:val="00767AF0"/>
    <w:rsid w:val="00786540"/>
    <w:rsid w:val="007C6069"/>
    <w:rsid w:val="007D0385"/>
    <w:rsid w:val="007E1452"/>
    <w:rsid w:val="007F52F5"/>
    <w:rsid w:val="00801339"/>
    <w:rsid w:val="008029E1"/>
    <w:rsid w:val="00804691"/>
    <w:rsid w:val="00821575"/>
    <w:rsid w:val="00823645"/>
    <w:rsid w:val="00823D2B"/>
    <w:rsid w:val="0082434C"/>
    <w:rsid w:val="00825AEF"/>
    <w:rsid w:val="00825FF7"/>
    <w:rsid w:val="00826446"/>
    <w:rsid w:val="00833339"/>
    <w:rsid w:val="00833CEF"/>
    <w:rsid w:val="008353AE"/>
    <w:rsid w:val="00843930"/>
    <w:rsid w:val="00845E34"/>
    <w:rsid w:val="00846DF6"/>
    <w:rsid w:val="00847898"/>
    <w:rsid w:val="008502EC"/>
    <w:rsid w:val="00857A30"/>
    <w:rsid w:val="00860FFD"/>
    <w:rsid w:val="0086198A"/>
    <w:rsid w:val="00863DAF"/>
    <w:rsid w:val="00892294"/>
    <w:rsid w:val="00897320"/>
    <w:rsid w:val="008C7A31"/>
    <w:rsid w:val="008E49A8"/>
    <w:rsid w:val="008E7D35"/>
    <w:rsid w:val="008F1E2D"/>
    <w:rsid w:val="008F2A62"/>
    <w:rsid w:val="008F4603"/>
    <w:rsid w:val="00903CB2"/>
    <w:rsid w:val="0093561B"/>
    <w:rsid w:val="00941C4A"/>
    <w:rsid w:val="00947720"/>
    <w:rsid w:val="00964BEA"/>
    <w:rsid w:val="00964E9D"/>
    <w:rsid w:val="00971339"/>
    <w:rsid w:val="0097412C"/>
    <w:rsid w:val="009770EB"/>
    <w:rsid w:val="00980621"/>
    <w:rsid w:val="00980E08"/>
    <w:rsid w:val="009850D7"/>
    <w:rsid w:val="00995A50"/>
    <w:rsid w:val="009972FC"/>
    <w:rsid w:val="009A41A5"/>
    <w:rsid w:val="009A5038"/>
    <w:rsid w:val="009A7B05"/>
    <w:rsid w:val="009B09F9"/>
    <w:rsid w:val="009C08A4"/>
    <w:rsid w:val="009D13A8"/>
    <w:rsid w:val="009D343C"/>
    <w:rsid w:val="009E25BA"/>
    <w:rsid w:val="009E4EC5"/>
    <w:rsid w:val="009E730A"/>
    <w:rsid w:val="009F6EB4"/>
    <w:rsid w:val="00A0342E"/>
    <w:rsid w:val="00A207EC"/>
    <w:rsid w:val="00A23AE0"/>
    <w:rsid w:val="00A25032"/>
    <w:rsid w:val="00A344B9"/>
    <w:rsid w:val="00A36DBF"/>
    <w:rsid w:val="00A5477C"/>
    <w:rsid w:val="00A55834"/>
    <w:rsid w:val="00A83CDF"/>
    <w:rsid w:val="00A95AE6"/>
    <w:rsid w:val="00AA2C4D"/>
    <w:rsid w:val="00AA3707"/>
    <w:rsid w:val="00AA517E"/>
    <w:rsid w:val="00AA786E"/>
    <w:rsid w:val="00AC2A7B"/>
    <w:rsid w:val="00AC4FB2"/>
    <w:rsid w:val="00AC52BD"/>
    <w:rsid w:val="00AD73E7"/>
    <w:rsid w:val="00AE03D5"/>
    <w:rsid w:val="00AF6DC5"/>
    <w:rsid w:val="00B01948"/>
    <w:rsid w:val="00B05CA7"/>
    <w:rsid w:val="00B10F02"/>
    <w:rsid w:val="00B117C3"/>
    <w:rsid w:val="00B26D1E"/>
    <w:rsid w:val="00B32C3B"/>
    <w:rsid w:val="00B3317A"/>
    <w:rsid w:val="00B66485"/>
    <w:rsid w:val="00B907E7"/>
    <w:rsid w:val="00BA31C0"/>
    <w:rsid w:val="00BB5896"/>
    <w:rsid w:val="00BD435F"/>
    <w:rsid w:val="00BE3133"/>
    <w:rsid w:val="00C026F6"/>
    <w:rsid w:val="00C07383"/>
    <w:rsid w:val="00C1196D"/>
    <w:rsid w:val="00C21795"/>
    <w:rsid w:val="00C3781A"/>
    <w:rsid w:val="00C50E6A"/>
    <w:rsid w:val="00C52F74"/>
    <w:rsid w:val="00C6005E"/>
    <w:rsid w:val="00C639CD"/>
    <w:rsid w:val="00C64A45"/>
    <w:rsid w:val="00C73524"/>
    <w:rsid w:val="00CF59BF"/>
    <w:rsid w:val="00D00A0A"/>
    <w:rsid w:val="00D0444E"/>
    <w:rsid w:val="00D1213D"/>
    <w:rsid w:val="00D218AA"/>
    <w:rsid w:val="00D37D51"/>
    <w:rsid w:val="00D47713"/>
    <w:rsid w:val="00D51149"/>
    <w:rsid w:val="00D61A8A"/>
    <w:rsid w:val="00D66862"/>
    <w:rsid w:val="00D70535"/>
    <w:rsid w:val="00D74265"/>
    <w:rsid w:val="00D77153"/>
    <w:rsid w:val="00D82D1A"/>
    <w:rsid w:val="00D9310B"/>
    <w:rsid w:val="00D97131"/>
    <w:rsid w:val="00DC18E7"/>
    <w:rsid w:val="00DE05B1"/>
    <w:rsid w:val="00DE219B"/>
    <w:rsid w:val="00DE5919"/>
    <w:rsid w:val="00DE6A4C"/>
    <w:rsid w:val="00DF3D96"/>
    <w:rsid w:val="00E071A2"/>
    <w:rsid w:val="00E14158"/>
    <w:rsid w:val="00E1578C"/>
    <w:rsid w:val="00E21E54"/>
    <w:rsid w:val="00E264E7"/>
    <w:rsid w:val="00E34755"/>
    <w:rsid w:val="00E35560"/>
    <w:rsid w:val="00E37687"/>
    <w:rsid w:val="00E4145F"/>
    <w:rsid w:val="00E44D4C"/>
    <w:rsid w:val="00E45A35"/>
    <w:rsid w:val="00E54649"/>
    <w:rsid w:val="00E64F90"/>
    <w:rsid w:val="00E85651"/>
    <w:rsid w:val="00E93057"/>
    <w:rsid w:val="00EB042B"/>
    <w:rsid w:val="00EC7C72"/>
    <w:rsid w:val="00ED1EEF"/>
    <w:rsid w:val="00ED1FC4"/>
    <w:rsid w:val="00EE1847"/>
    <w:rsid w:val="00EE4B82"/>
    <w:rsid w:val="00EF14A9"/>
    <w:rsid w:val="00EF3593"/>
    <w:rsid w:val="00EF48DA"/>
    <w:rsid w:val="00F0329C"/>
    <w:rsid w:val="00F0701E"/>
    <w:rsid w:val="00F10EFD"/>
    <w:rsid w:val="00F211E9"/>
    <w:rsid w:val="00F24D2D"/>
    <w:rsid w:val="00F2707A"/>
    <w:rsid w:val="00F34DA2"/>
    <w:rsid w:val="00F3520D"/>
    <w:rsid w:val="00F422EC"/>
    <w:rsid w:val="00F43FAD"/>
    <w:rsid w:val="00F5256D"/>
    <w:rsid w:val="00F543A9"/>
    <w:rsid w:val="00F553D4"/>
    <w:rsid w:val="00F56F20"/>
    <w:rsid w:val="00F61000"/>
    <w:rsid w:val="00F81572"/>
    <w:rsid w:val="00FA0BDD"/>
    <w:rsid w:val="00FB3729"/>
    <w:rsid w:val="00FB6E6D"/>
    <w:rsid w:val="00FC09AD"/>
    <w:rsid w:val="00FC0E20"/>
    <w:rsid w:val="00FC5203"/>
    <w:rsid w:val="00FD0F2E"/>
    <w:rsid w:val="00FE17D4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2976-66B5-46E6-8E98-2C208C02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3D96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826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1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1970D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22E6B"/>
    <w:rPr>
      <w:b/>
      <w:bCs/>
    </w:rPr>
  </w:style>
  <w:style w:type="character" w:styleId="a7">
    <w:name w:val="Hyperlink"/>
    <w:rsid w:val="00E21E54"/>
    <w:rPr>
      <w:strike w:val="0"/>
      <w:dstrike w:val="0"/>
      <w:color w:val="0260D0"/>
      <w:u w:val="none"/>
      <w:effect w:val="none"/>
    </w:rPr>
  </w:style>
  <w:style w:type="character" w:customStyle="1" w:styleId="hps">
    <w:name w:val="hps"/>
    <w:basedOn w:val="a1"/>
    <w:rsid w:val="00F43FAD"/>
  </w:style>
  <w:style w:type="paragraph" w:customStyle="1" w:styleId="a">
    <w:name w:val="маркировка."/>
    <w:basedOn w:val="a0"/>
    <w:rsid w:val="00E44D4C"/>
    <w:pPr>
      <w:numPr>
        <w:numId w:val="6"/>
      </w:numPr>
      <w:tabs>
        <w:tab w:val="left" w:pos="709"/>
      </w:tabs>
      <w:spacing w:before="120"/>
      <w:jc w:val="both"/>
    </w:pPr>
    <w:rPr>
      <w:szCs w:val="20"/>
    </w:rPr>
  </w:style>
  <w:style w:type="paragraph" w:customStyle="1" w:styleId="21">
    <w:name w:val="Пункт2.1"/>
    <w:basedOn w:val="a0"/>
    <w:next w:val="a0"/>
    <w:rsid w:val="00E44D4C"/>
    <w:pPr>
      <w:numPr>
        <w:numId w:val="5"/>
      </w:numPr>
      <w:tabs>
        <w:tab w:val="left" w:pos="709"/>
      </w:tabs>
      <w:spacing w:before="120"/>
      <w:jc w:val="both"/>
    </w:pPr>
    <w:rPr>
      <w:szCs w:val="20"/>
    </w:rPr>
  </w:style>
  <w:style w:type="paragraph" w:styleId="a8">
    <w:name w:val="Body Text"/>
    <w:basedOn w:val="a0"/>
    <w:autoRedefine/>
    <w:rsid w:val="00FB6E6D"/>
    <w:pPr>
      <w:tabs>
        <w:tab w:val="left" w:pos="540"/>
      </w:tabs>
      <w:ind w:left="-36" w:firstLine="36"/>
      <w:jc w:val="both"/>
    </w:pPr>
    <w:rPr>
      <w:szCs w:val="20"/>
      <w:lang w:val="uk-UA" w:eastAsia="en-US"/>
    </w:rPr>
  </w:style>
  <w:style w:type="paragraph" w:styleId="a9">
    <w:name w:val="Body Text Indent"/>
    <w:basedOn w:val="a0"/>
    <w:rsid w:val="001A730E"/>
    <w:pPr>
      <w:spacing w:after="120"/>
      <w:ind w:left="283"/>
    </w:pPr>
  </w:style>
  <w:style w:type="character" w:customStyle="1" w:styleId="xfm82090282">
    <w:name w:val="xfm_82090282"/>
    <w:basedOn w:val="a1"/>
    <w:rsid w:val="001A730E"/>
  </w:style>
  <w:style w:type="paragraph" w:styleId="aa">
    <w:name w:val="Balloon Text"/>
    <w:basedOn w:val="a0"/>
    <w:link w:val="ab"/>
    <w:rsid w:val="00767A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67AF0"/>
    <w:rPr>
      <w:rFonts w:ascii="Segoe UI" w:hAnsi="Segoe UI" w:cs="Segoe UI"/>
      <w:sz w:val="18"/>
      <w:szCs w:val="18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0"/>
    <w:rsid w:val="005432E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597DDF"/>
    <w:pPr>
      <w:widowControl w:val="0"/>
    </w:pPr>
    <w:rPr>
      <w:sz w:val="24"/>
      <w:lang w:val="ru-RU" w:eastAsia="ru-RU"/>
    </w:rPr>
  </w:style>
  <w:style w:type="paragraph" w:customStyle="1" w:styleId="12">
    <w:name w:val="Без інтервалів1"/>
    <w:locked/>
    <w:rsid w:val="002276DC"/>
    <w:pPr>
      <w:jc w:val="both"/>
    </w:pPr>
    <w:rPr>
      <w:sz w:val="24"/>
      <w:lang w:eastAsia="ru-RU"/>
    </w:rPr>
  </w:style>
  <w:style w:type="character" w:customStyle="1" w:styleId="10">
    <w:name w:val="Заголовок 1 Знак"/>
    <w:link w:val="1"/>
    <w:rsid w:val="00826446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NoSpacing">
    <w:name w:val="No Spacing"/>
    <w:locked/>
    <w:rsid w:val="00215EAD"/>
    <w:pPr>
      <w:jc w:val="both"/>
    </w:pPr>
    <w:rPr>
      <w:rFonts w:eastAsia="Batang"/>
      <w:sz w:val="24"/>
      <w:lang w:eastAsia="ru-RU"/>
    </w:rPr>
  </w:style>
  <w:style w:type="paragraph" w:styleId="ac">
    <w:name w:val="List Paragraph"/>
    <w:basedOn w:val="a0"/>
    <w:uiPriority w:val="34"/>
    <w:qFormat/>
    <w:rsid w:val="004C28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7-0030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ПЕРЕГОВОРІВ</vt:lpstr>
      <vt:lpstr>ПРОТОКОЛ ПЕРЕГОВОРІВ</vt:lpstr>
    </vt:vector>
  </TitlesOfParts>
  <Company>khnpp</Company>
  <LinksUpToDate>false</LinksUpToDate>
  <CharactersWithSpaces>1808</CharactersWithSpaces>
  <SharedDoc>false</SharedDoc>
  <HLinks>
    <vt:vector size="6" baseType="variant"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https://prozorro.gov.ua/tender/UA-2023-03-07-003097-a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ПЕРЕГОВОРІВ</dc:title>
  <dc:subject/>
  <dc:creator>Lyahovich</dc:creator>
  <cp:keywords/>
  <cp:lastModifiedBy>Беленко Тетяна Валеріївна</cp:lastModifiedBy>
  <cp:revision>2</cp:revision>
  <cp:lastPrinted>2020-10-16T11:11:00Z</cp:lastPrinted>
  <dcterms:created xsi:type="dcterms:W3CDTF">2023-03-09T13:53:00Z</dcterms:created>
  <dcterms:modified xsi:type="dcterms:W3CDTF">2023-03-09T13:53:00Z</dcterms:modified>
</cp:coreProperties>
</file>