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F3" w:rsidRDefault="00AD6DF3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92EEC">
        <w:rPr>
          <w:rFonts w:ascii="Times New Roman" w:hAnsi="Times New Roman"/>
          <w:color w:val="0D0D0D"/>
          <w:sz w:val="24"/>
          <w:szCs w:val="24"/>
          <w:lang w:eastAsia="ru-RU"/>
        </w:rPr>
        <w:t xml:space="preserve">проведено </w:t>
      </w:r>
      <w:r>
        <w:rPr>
          <w:rFonts w:ascii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AD6DF3" w:rsidRDefault="00AD6DF3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стандартами і правилами з ядерної та радіаційної безпеки. </w:t>
      </w:r>
    </w:p>
    <w:p w:rsidR="0007473E" w:rsidRDefault="00AD6DF3" w:rsidP="0007473E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</w:t>
      </w:r>
      <w:r w:rsidR="0007473E">
        <w:rPr>
          <w:rFonts w:ascii="Times New Roman" w:hAnsi="Times New Roman"/>
          <w:color w:val="0D0D0D"/>
          <w:sz w:val="24"/>
          <w:szCs w:val="24"/>
          <w:lang w:eastAsia="ru-RU"/>
        </w:rPr>
        <w:t>редмета закупівлі.</w:t>
      </w:r>
    </w:p>
    <w:p w:rsidR="00AD6DF3" w:rsidRPr="001908D6" w:rsidRDefault="00FC76D6" w:rsidP="0007473E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Пластини, шнури, рукави гумові</w:t>
      </w:r>
      <w:r w:rsidR="00030283" w:rsidRPr="00030283">
        <w:rPr>
          <w:rFonts w:ascii="Times New Roman" w:hAnsi="Times New Roman"/>
          <w:b/>
          <w:sz w:val="24"/>
          <w:szCs w:val="24"/>
        </w:rPr>
        <w:t xml:space="preserve"> </w:t>
      </w:r>
      <w:r w:rsidR="002245BA">
        <w:rPr>
          <w:rFonts w:ascii="Times New Roman" w:hAnsi="Times New Roman"/>
          <w:b/>
          <w:sz w:val="24"/>
          <w:szCs w:val="24"/>
        </w:rPr>
        <w:t>в асортименті</w:t>
      </w:r>
      <w:r w:rsidR="006C4661" w:rsidRPr="001908D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D6DF3" w:rsidRPr="005B458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19510000-4</w:t>
      </w:r>
      <w:r w:rsidR="00030283" w:rsidRPr="00030283">
        <w:rPr>
          <w:rFonts w:ascii="Times New Roman" w:hAnsi="Times New Roman"/>
          <w:sz w:val="24"/>
          <w:szCs w:val="24"/>
        </w:rPr>
        <w:t xml:space="preserve"> </w:t>
      </w:r>
      <w:r w:rsidR="00AD6DF3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>
        <w:rPr>
          <w:rFonts w:ascii="Times New Roman" w:hAnsi="Times New Roman"/>
          <w:sz w:val="24"/>
          <w:szCs w:val="24"/>
        </w:rPr>
        <w:t>Гумові вироби</w:t>
      </w:r>
      <w:r w:rsidR="00585A54">
        <w:rPr>
          <w:rFonts w:ascii="Times New Roman" w:hAnsi="Times New Roman"/>
          <w:sz w:val="24"/>
          <w:szCs w:val="24"/>
        </w:rPr>
        <w:t>)</w:t>
      </w:r>
      <w:r w:rsidR="0032164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AD6DF3"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AD6DF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C4661" w:rsidRPr="001908D6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5" w:history="1">
        <w:r w:rsidR="006C4661" w:rsidRPr="004F4E06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6C4661" w:rsidRPr="001908D6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="006C4661" w:rsidRPr="004F4E06">
          <w:rPr>
            <w:rStyle w:val="a3"/>
            <w:rFonts w:ascii="Times New Roman" w:hAnsi="Times New Roman"/>
            <w:sz w:val="24"/>
            <w:szCs w:val="24"/>
            <w:lang w:val="en-US"/>
          </w:rPr>
          <w:t>prozorro</w:t>
        </w:r>
        <w:r w:rsidR="006C4661" w:rsidRPr="001908D6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6C4661" w:rsidRPr="004F4E06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="006C4661" w:rsidRPr="001908D6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6C4661" w:rsidRPr="004F4E06">
          <w:rPr>
            <w:rStyle w:val="a3"/>
            <w:rFonts w:ascii="Times New Roman" w:hAnsi="Times New Roman"/>
            <w:sz w:val="24"/>
            <w:szCs w:val="24"/>
            <w:lang w:val="en-US"/>
          </w:rPr>
          <w:t>ua</w:t>
        </w:r>
        <w:r w:rsidR="006C4661" w:rsidRPr="001908D6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="006C4661" w:rsidRPr="004F4E06">
          <w:rPr>
            <w:rStyle w:val="a3"/>
            <w:rFonts w:ascii="Times New Roman" w:hAnsi="Times New Roman"/>
            <w:sz w:val="24"/>
            <w:szCs w:val="24"/>
            <w:lang w:val="en-US"/>
          </w:rPr>
          <w:t>tender</w:t>
        </w:r>
        <w:r w:rsidR="006C4661" w:rsidRPr="001908D6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="006C4661" w:rsidRPr="004F4E06">
          <w:rPr>
            <w:rStyle w:val="a3"/>
            <w:rFonts w:ascii="Times New Roman" w:hAnsi="Times New Roman"/>
            <w:sz w:val="24"/>
            <w:szCs w:val="24"/>
            <w:lang w:val="en-US"/>
          </w:rPr>
          <w:t>UA</w:t>
        </w:r>
        <w:r w:rsidR="006C4661" w:rsidRPr="001908D6">
          <w:rPr>
            <w:rStyle w:val="a3"/>
            <w:rFonts w:ascii="Times New Roman" w:hAnsi="Times New Roman"/>
            <w:sz w:val="24"/>
            <w:szCs w:val="24"/>
            <w:lang w:val="ru-RU"/>
          </w:rPr>
          <w:t>-2022-12-13-019829-</w:t>
        </w:r>
        <w:r w:rsidR="006C4661" w:rsidRPr="004F4E06"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</w:hyperlink>
    </w:p>
    <w:p w:rsidR="006C4661" w:rsidRPr="001908D6" w:rsidRDefault="006C4661" w:rsidP="0007473E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val="ru-RU" w:eastAsia="ru-RU"/>
        </w:rPr>
      </w:pPr>
    </w:p>
    <w:sectPr w:rsidR="006C4661" w:rsidRPr="001908D6" w:rsidSect="00785B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0283"/>
    <w:rsid w:val="00032C72"/>
    <w:rsid w:val="0007473E"/>
    <w:rsid w:val="00080D38"/>
    <w:rsid w:val="00172A60"/>
    <w:rsid w:val="001908D6"/>
    <w:rsid w:val="001C2399"/>
    <w:rsid w:val="001E3E42"/>
    <w:rsid w:val="002245BA"/>
    <w:rsid w:val="00321645"/>
    <w:rsid w:val="003815B0"/>
    <w:rsid w:val="0042226C"/>
    <w:rsid w:val="00427420"/>
    <w:rsid w:val="00585A54"/>
    <w:rsid w:val="005B458D"/>
    <w:rsid w:val="00694F00"/>
    <w:rsid w:val="006A68A6"/>
    <w:rsid w:val="006C4661"/>
    <w:rsid w:val="00785BF7"/>
    <w:rsid w:val="008505C5"/>
    <w:rsid w:val="008E1728"/>
    <w:rsid w:val="009F0B3D"/>
    <w:rsid w:val="00A05B97"/>
    <w:rsid w:val="00AD6DF3"/>
    <w:rsid w:val="00B2788C"/>
    <w:rsid w:val="00B4198B"/>
    <w:rsid w:val="00B43911"/>
    <w:rsid w:val="00B66912"/>
    <w:rsid w:val="00B92EEC"/>
    <w:rsid w:val="00BD57E5"/>
    <w:rsid w:val="00C02912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0BFE2-D618-48D8-9903-C16729F2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B43911"/>
    <w:rPr>
      <w:rFonts w:cs="Times New Roman"/>
      <w:color w:val="0563C1"/>
      <w:u w:val="single"/>
    </w:rPr>
  </w:style>
  <w:style w:type="paragraph" w:customStyle="1" w:styleId="ListParagraph">
    <w:name w:val="List Paragraph"/>
    <w:basedOn w:val="a"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2-13-01982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</vt:vector>
  </TitlesOfParts>
  <Company/>
  <LinksUpToDate>false</LinksUpToDate>
  <CharactersWithSpaces>1170</CharactersWithSpaces>
  <SharedDoc>false</SharedDoc>
  <HLinks>
    <vt:vector size="6" baseType="variant"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https://prozorro.gov.ua/tender/UA-2022-12-13-019829-a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 відповідно до Постанови КМУ від 11</dc:title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2022-12-16T15:13:00Z</dcterms:created>
  <dcterms:modified xsi:type="dcterms:W3CDTF">2022-12-16T15:13:00Z</dcterms:modified>
</cp:coreProperties>
</file>