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C25" w:rsidRPr="00805C7A" w:rsidRDefault="00655C25" w:rsidP="00C830E3">
      <w:pPr>
        <w:pStyle w:val="NoSpacing"/>
        <w:spacing w:line="276" w:lineRule="auto"/>
        <w:ind w:left="-284" w:right="-284" w:firstLine="284"/>
        <w:jc w:val="center"/>
        <w:rPr>
          <w:rFonts w:ascii="Times New Roman" w:hAnsi="Times New Roman"/>
          <w:b/>
          <w:sz w:val="26"/>
          <w:szCs w:val="26"/>
          <w:lang w:val="uk-UA"/>
        </w:rPr>
      </w:pPr>
      <w:bookmarkStart w:id="0" w:name="_GoBack"/>
      <w:bookmarkEnd w:id="0"/>
      <w:r w:rsidRPr="00805C7A">
        <w:rPr>
          <w:rFonts w:ascii="Times New Roman" w:hAnsi="Times New Roman"/>
          <w:b/>
          <w:sz w:val="26"/>
          <w:szCs w:val="26"/>
          <w:lang w:val="uk-UA"/>
        </w:rPr>
        <w:t>Обґрунтування</w:t>
      </w:r>
    </w:p>
    <w:p w:rsidR="00655C25" w:rsidRDefault="00655C25" w:rsidP="003A2A53">
      <w:pPr>
        <w:pStyle w:val="NoSpacing"/>
        <w:spacing w:line="276" w:lineRule="auto"/>
        <w:ind w:left="-284" w:right="-284" w:firstLine="284"/>
        <w:jc w:val="center"/>
        <w:rPr>
          <w:rFonts w:ascii="Times New Roman" w:hAnsi="Times New Roman"/>
          <w:b/>
          <w:sz w:val="26"/>
          <w:szCs w:val="26"/>
          <w:lang w:val="uk-UA"/>
        </w:rPr>
      </w:pPr>
      <w:r w:rsidRPr="00805C7A">
        <w:rPr>
          <w:rFonts w:ascii="Times New Roman" w:hAnsi="Times New Roman"/>
          <w:b/>
          <w:sz w:val="26"/>
          <w:szCs w:val="26"/>
          <w:lang w:val="uk-UA"/>
        </w:rPr>
        <w:t>технічних, якісних характеристик предмета закупівлі та його очікуваної вартості</w:t>
      </w:r>
    </w:p>
    <w:p w:rsidR="00655C25" w:rsidRDefault="00655C25" w:rsidP="003A2A53">
      <w:pPr>
        <w:pStyle w:val="NoSpacing"/>
        <w:spacing w:line="276" w:lineRule="auto"/>
        <w:ind w:left="-284" w:right="-284" w:firstLine="284"/>
        <w:jc w:val="center"/>
        <w:rPr>
          <w:rFonts w:ascii="Times New Roman" w:hAnsi="Times New Roman"/>
          <w:b/>
          <w:sz w:val="26"/>
          <w:szCs w:val="26"/>
          <w:lang w:val="uk-UA"/>
        </w:rPr>
      </w:pPr>
    </w:p>
    <w:p w:rsidR="00655C25" w:rsidRDefault="00655C25" w:rsidP="003A2A53">
      <w:pPr>
        <w:pStyle w:val="NoSpacing"/>
        <w:spacing w:line="276" w:lineRule="auto"/>
        <w:ind w:left="-284" w:right="-284" w:firstLine="284"/>
        <w:jc w:val="center"/>
        <w:rPr>
          <w:rFonts w:ascii="Times New Roman" w:hAnsi="Times New Roman"/>
          <w:b/>
          <w:sz w:val="26"/>
          <w:szCs w:val="26"/>
          <w:lang w:val="uk-UA"/>
        </w:rPr>
      </w:pPr>
    </w:p>
    <w:p w:rsidR="001921D7" w:rsidRPr="00D8617E" w:rsidRDefault="00655C25" w:rsidP="001921D7">
      <w:pPr>
        <w:keepNext/>
        <w:keepLines/>
        <w:suppressAutoHyphens/>
        <w:spacing w:before="120" w:after="120" w:line="240" w:lineRule="auto"/>
        <w:ind w:right="-284"/>
        <w:jc w:val="both"/>
        <w:outlineLvl w:val="1"/>
        <w:rPr>
          <w:rFonts w:ascii="Times New Roman" w:hAnsi="Times New Roman"/>
          <w:sz w:val="24"/>
          <w:szCs w:val="24"/>
          <w:lang w:val="uk-UA" w:eastAsia="ru-RU"/>
        </w:rPr>
      </w:pPr>
      <w:r w:rsidRPr="00805C7A">
        <w:rPr>
          <w:rFonts w:ascii="Times New Roman" w:hAnsi="Times New Roman"/>
          <w:b/>
          <w:sz w:val="26"/>
          <w:szCs w:val="26"/>
          <w:lang w:val="uk-UA"/>
        </w:rPr>
        <w:t xml:space="preserve">Предмет закупівлі: </w:t>
      </w:r>
      <w:r w:rsidR="001921D7" w:rsidRPr="00D8617E">
        <w:rPr>
          <w:rFonts w:ascii="Times New Roman" w:hAnsi="Times New Roman"/>
          <w:sz w:val="24"/>
          <w:szCs w:val="24"/>
          <w:lang w:val="uk-UA" w:eastAsia="ru-RU"/>
        </w:rPr>
        <w:t xml:space="preserve">Послуга «Градуювання резервуарів ВП ХАЕС», код </w:t>
      </w:r>
      <w:r w:rsidR="001921D7" w:rsidRPr="00D8617E">
        <w:rPr>
          <w:rFonts w:ascii="Times New Roman" w:hAnsi="Times New Roman"/>
          <w:bCs/>
          <w:color w:val="000000"/>
          <w:sz w:val="24"/>
          <w:szCs w:val="24"/>
          <w:lang w:val="uk-UA"/>
        </w:rPr>
        <w:t>ДК 021:2015: 71610000-7 - Послуги з випробувань та аналізу складу і чистоти</w:t>
      </w:r>
      <w:r w:rsidR="001921D7" w:rsidRPr="00D8617E">
        <w:rPr>
          <w:rFonts w:ascii="Times New Roman" w:hAnsi="Times New Roman"/>
          <w:sz w:val="24"/>
          <w:szCs w:val="24"/>
          <w:lang w:val="uk-UA" w:eastAsia="ru-RU"/>
        </w:rPr>
        <w:t>.</w:t>
      </w:r>
    </w:p>
    <w:p w:rsidR="00655C25" w:rsidRPr="00805C7A" w:rsidRDefault="00655C25" w:rsidP="00B2279D">
      <w:pPr>
        <w:shd w:val="clear" w:color="auto" w:fill="FFFFFF"/>
        <w:spacing w:line="240" w:lineRule="auto"/>
        <w:jc w:val="center"/>
        <w:rPr>
          <w:rFonts w:ascii="Times New Roman" w:hAnsi="Times New Roman"/>
          <w:bCs/>
          <w:sz w:val="26"/>
          <w:szCs w:val="26"/>
          <w:lang w:val="uk-UA" w:eastAsia="ru-RU"/>
        </w:rPr>
      </w:pPr>
    </w:p>
    <w:p w:rsidR="00A01809" w:rsidRPr="00D8617E" w:rsidRDefault="00655C25" w:rsidP="00A01809">
      <w:pPr>
        <w:spacing w:after="0" w:line="240" w:lineRule="auto"/>
        <w:jc w:val="both"/>
        <w:rPr>
          <w:rFonts w:ascii="Times New Roman" w:hAnsi="Times New Roman"/>
          <w:sz w:val="24"/>
          <w:szCs w:val="24"/>
          <w:lang w:val="uk-UA"/>
        </w:rPr>
      </w:pPr>
      <w:r w:rsidRPr="00805C7A">
        <w:rPr>
          <w:rFonts w:ascii="Times New Roman" w:hAnsi="Times New Roman"/>
          <w:b/>
          <w:sz w:val="26"/>
          <w:szCs w:val="26"/>
          <w:lang w:val="uk-UA"/>
        </w:rPr>
        <w:t>Технічні та якісні характеристики предмета закупівлі</w:t>
      </w:r>
      <w:r w:rsidRPr="00A01809">
        <w:rPr>
          <w:rFonts w:ascii="Times New Roman" w:hAnsi="Times New Roman"/>
          <w:b/>
          <w:sz w:val="26"/>
          <w:szCs w:val="26"/>
          <w:lang w:val="uk-UA"/>
        </w:rPr>
        <w:t xml:space="preserve">: </w:t>
      </w:r>
      <w:r w:rsidR="00A01809" w:rsidRPr="00D8617E">
        <w:rPr>
          <w:rFonts w:ascii="Times New Roman" w:hAnsi="Times New Roman"/>
          <w:sz w:val="24"/>
          <w:szCs w:val="24"/>
          <w:lang w:val="uk-UA"/>
        </w:rPr>
        <w:t>під час експлуатації резервуарів вертикальних сталевих (далі РВС) виконуються такі операції, як приймання, зберігання та відпуск нафтопродуктів (оливи турбінні, моторні, мазут, паливо дизельне). Без проведення градуювання резервуарів неможливо отримати достовірні дані щодо вимірювань об’єму нафтопродуктів в резервуарах під час їх приймання, зберігання та відпуску.</w:t>
      </w:r>
    </w:p>
    <w:p w:rsidR="00655C25" w:rsidRPr="00D8617E" w:rsidRDefault="00655C25" w:rsidP="00A01809">
      <w:pPr>
        <w:pStyle w:val="NoSpacing"/>
        <w:spacing w:line="276" w:lineRule="auto"/>
        <w:ind w:right="-1" w:firstLine="540"/>
        <w:jc w:val="both"/>
        <w:rPr>
          <w:rFonts w:ascii="Times New Roman" w:hAnsi="Times New Roman"/>
          <w:sz w:val="24"/>
          <w:szCs w:val="24"/>
          <w:lang w:val="uk-UA"/>
        </w:rPr>
      </w:pPr>
      <w:r w:rsidRPr="00D8617E">
        <w:rPr>
          <w:rFonts w:ascii="Times New Roman" w:hAnsi="Times New Roman"/>
          <w:sz w:val="24"/>
          <w:szCs w:val="24"/>
          <w:lang w:val="uk-UA"/>
        </w:rPr>
        <w:t xml:space="preserve">Технічні вимоги, які повинні враховуватися під час надання послуги, визначені </w:t>
      </w:r>
      <w:r w:rsidRPr="00D8617E">
        <w:rPr>
          <w:rFonts w:ascii="Times New Roman" w:hAnsi="Times New Roman"/>
          <w:sz w:val="24"/>
          <w:szCs w:val="24"/>
          <w:lang w:val="uk-UA"/>
        </w:rPr>
        <w:br/>
        <w:t>у технічній специфікації до предмету закупівлі (Додаток 3 до Тендерної документації).</w:t>
      </w:r>
    </w:p>
    <w:p w:rsidR="00655C25" w:rsidRPr="00A01809" w:rsidRDefault="00655C25" w:rsidP="00A01809">
      <w:pPr>
        <w:pStyle w:val="NoSpacing"/>
        <w:spacing w:line="276" w:lineRule="auto"/>
        <w:ind w:right="-1"/>
        <w:jc w:val="both"/>
        <w:rPr>
          <w:rFonts w:ascii="Times New Roman" w:hAnsi="Times New Roman"/>
          <w:sz w:val="24"/>
          <w:szCs w:val="24"/>
          <w:lang w:val="uk-UA"/>
        </w:rPr>
      </w:pPr>
    </w:p>
    <w:p w:rsidR="00655C25" w:rsidRPr="00A01809" w:rsidRDefault="00655C25" w:rsidP="00A01809">
      <w:pPr>
        <w:pStyle w:val="NoSpacing"/>
        <w:spacing w:line="276" w:lineRule="auto"/>
        <w:ind w:right="-1"/>
        <w:jc w:val="both"/>
        <w:rPr>
          <w:rFonts w:ascii="Times New Roman" w:hAnsi="Times New Roman"/>
          <w:b/>
          <w:sz w:val="24"/>
          <w:szCs w:val="24"/>
          <w:lang w:val="uk-UA"/>
        </w:rPr>
      </w:pPr>
      <w:r w:rsidRPr="00A01809">
        <w:rPr>
          <w:rFonts w:ascii="Times New Roman" w:hAnsi="Times New Roman"/>
          <w:b/>
          <w:sz w:val="24"/>
          <w:szCs w:val="24"/>
          <w:lang w:val="uk-UA"/>
        </w:rPr>
        <w:t xml:space="preserve">Очікувана вартість предмета закупівлі: </w:t>
      </w:r>
      <w:r w:rsidRPr="00A01809">
        <w:rPr>
          <w:rFonts w:ascii="Times New Roman" w:hAnsi="Times New Roman"/>
          <w:sz w:val="24"/>
          <w:szCs w:val="24"/>
          <w:lang w:val="uk-UA"/>
        </w:rPr>
        <w:t xml:space="preserve">очікувана вартість закупівлі визначена відповідно до виробничих та організаційно-розпорядчих документів Замовника, з урахуванням примірної методики визначення очікуваної вартості предмета закупівлі, затвердженої центральним органом виконавчої влади, що забезпечує формування та реалізує державну політику у сфері публічних закупівель, на підставі отриманих комерційних пропозицій потенційних учасників процедури закупівлі та становить </w:t>
      </w:r>
      <w:r w:rsidR="004A0F42">
        <w:rPr>
          <w:rFonts w:ascii="Times New Roman" w:hAnsi="Times New Roman"/>
          <w:b/>
          <w:sz w:val="24"/>
          <w:szCs w:val="24"/>
          <w:lang w:val="uk-UA"/>
        </w:rPr>
        <w:t>85</w:t>
      </w:r>
      <w:r w:rsidR="00972346">
        <w:rPr>
          <w:rFonts w:ascii="Times New Roman" w:hAnsi="Times New Roman"/>
          <w:b/>
          <w:sz w:val="24"/>
          <w:szCs w:val="24"/>
          <w:lang w:val="uk-UA"/>
        </w:rPr>
        <w:t> </w:t>
      </w:r>
      <w:r w:rsidR="004A0F42">
        <w:rPr>
          <w:rFonts w:ascii="Times New Roman" w:hAnsi="Times New Roman"/>
          <w:b/>
          <w:sz w:val="24"/>
          <w:szCs w:val="24"/>
          <w:lang w:val="uk-UA"/>
        </w:rPr>
        <w:t>00</w:t>
      </w:r>
      <w:r w:rsidR="00972346">
        <w:rPr>
          <w:rFonts w:ascii="Times New Roman" w:hAnsi="Times New Roman"/>
          <w:b/>
          <w:sz w:val="24"/>
          <w:szCs w:val="24"/>
          <w:lang w:val="uk-UA"/>
        </w:rPr>
        <w:t>0,00</w:t>
      </w:r>
      <w:r w:rsidRPr="00A01809">
        <w:rPr>
          <w:rFonts w:ascii="Times New Roman" w:hAnsi="Times New Roman"/>
          <w:sz w:val="24"/>
          <w:szCs w:val="24"/>
          <w:lang w:val="uk-UA"/>
        </w:rPr>
        <w:t xml:space="preserve"> </w:t>
      </w:r>
      <w:r w:rsidRPr="00A01809">
        <w:rPr>
          <w:rFonts w:ascii="Times New Roman" w:hAnsi="Times New Roman"/>
          <w:b/>
          <w:sz w:val="24"/>
          <w:szCs w:val="24"/>
          <w:lang w:val="uk-UA"/>
        </w:rPr>
        <w:t xml:space="preserve">грн </w:t>
      </w:r>
      <w:r w:rsidRPr="00A01809">
        <w:rPr>
          <w:rFonts w:ascii="Times New Roman" w:hAnsi="Times New Roman"/>
          <w:sz w:val="24"/>
          <w:szCs w:val="24"/>
          <w:lang w:val="uk-UA"/>
        </w:rPr>
        <w:t>(</w:t>
      </w:r>
      <w:r w:rsidR="00972346">
        <w:rPr>
          <w:rFonts w:ascii="Times New Roman" w:hAnsi="Times New Roman"/>
          <w:sz w:val="24"/>
          <w:szCs w:val="24"/>
          <w:lang w:val="uk-UA"/>
        </w:rPr>
        <w:t>вісімдесят</w:t>
      </w:r>
      <w:r w:rsidRPr="00A01809">
        <w:rPr>
          <w:rFonts w:ascii="Times New Roman" w:hAnsi="Times New Roman"/>
          <w:sz w:val="24"/>
          <w:szCs w:val="24"/>
          <w:lang w:val="uk-UA"/>
        </w:rPr>
        <w:t xml:space="preserve"> </w:t>
      </w:r>
      <w:r w:rsidR="004A0F42">
        <w:rPr>
          <w:rFonts w:ascii="Times New Roman" w:hAnsi="Times New Roman"/>
          <w:sz w:val="24"/>
          <w:szCs w:val="24"/>
          <w:lang w:val="uk-UA"/>
        </w:rPr>
        <w:t xml:space="preserve">п’ять тисяч </w:t>
      </w:r>
      <w:r w:rsidRPr="00A01809">
        <w:rPr>
          <w:rFonts w:ascii="Times New Roman" w:hAnsi="Times New Roman"/>
          <w:sz w:val="24"/>
          <w:szCs w:val="24"/>
          <w:lang w:val="uk-UA"/>
        </w:rPr>
        <w:t xml:space="preserve">гривень 00 коп.) </w:t>
      </w:r>
      <w:r w:rsidRPr="00A01809">
        <w:rPr>
          <w:rFonts w:ascii="Times New Roman" w:hAnsi="Times New Roman"/>
          <w:b/>
          <w:sz w:val="24"/>
          <w:szCs w:val="24"/>
          <w:lang w:val="uk-UA"/>
        </w:rPr>
        <w:t xml:space="preserve">з ПДВ. </w:t>
      </w:r>
    </w:p>
    <w:p w:rsidR="00655C25" w:rsidRPr="00A01809" w:rsidRDefault="00655C25" w:rsidP="00A01809">
      <w:pPr>
        <w:pStyle w:val="NoSpacing"/>
        <w:spacing w:line="276" w:lineRule="auto"/>
        <w:ind w:right="-1"/>
        <w:jc w:val="both"/>
        <w:rPr>
          <w:rFonts w:ascii="Times New Roman" w:hAnsi="Times New Roman"/>
          <w:b/>
          <w:sz w:val="24"/>
          <w:szCs w:val="24"/>
          <w:lang w:val="uk-UA"/>
        </w:rPr>
      </w:pPr>
    </w:p>
    <w:p w:rsidR="00655C25" w:rsidRPr="00A01809" w:rsidRDefault="00655C25" w:rsidP="00A01809">
      <w:pPr>
        <w:pStyle w:val="NoSpacing"/>
        <w:spacing w:line="276" w:lineRule="auto"/>
        <w:ind w:right="-284"/>
        <w:jc w:val="both"/>
        <w:rPr>
          <w:rFonts w:ascii="Times New Roman" w:hAnsi="Times New Roman"/>
          <w:sz w:val="24"/>
          <w:szCs w:val="24"/>
          <w:lang w:val="uk-UA"/>
        </w:rPr>
      </w:pPr>
      <w:r w:rsidRPr="00A01809">
        <w:rPr>
          <w:rFonts w:ascii="Times New Roman" w:hAnsi="Times New Roman"/>
          <w:b/>
          <w:sz w:val="24"/>
          <w:szCs w:val="24"/>
          <w:lang w:val="uk-UA"/>
        </w:rPr>
        <w:t xml:space="preserve">Послання на процедуру закупівлі в електронній системі закупівель: </w:t>
      </w:r>
      <w:hyperlink r:id="rId5" w:history="1">
        <w:r w:rsidRPr="00A01809">
          <w:rPr>
            <w:rStyle w:val="a3"/>
            <w:rFonts w:ascii="Times New Roman" w:hAnsi="Times New Roman"/>
            <w:sz w:val="24"/>
            <w:szCs w:val="24"/>
          </w:rPr>
          <w:t>https://prozorro.gov.ua/tender/</w:t>
        </w:r>
        <w:r w:rsidR="00972346" w:rsidRPr="00972346">
          <w:rPr>
            <w:rFonts w:ascii="Times New Roman" w:hAnsi="Times New Roman"/>
            <w:sz w:val="24"/>
            <w:szCs w:val="24"/>
          </w:rPr>
          <w:t xml:space="preserve"> </w:t>
        </w:r>
        <w:r w:rsidR="00972346" w:rsidRPr="002404CB">
          <w:rPr>
            <w:rFonts w:ascii="Times New Roman" w:hAnsi="Times New Roman"/>
            <w:sz w:val="24"/>
            <w:szCs w:val="24"/>
          </w:rPr>
          <w:t>UA-P-2022-10-27-001023-a</w:t>
        </w:r>
        <w:r w:rsidR="00972346" w:rsidRPr="00A01809">
          <w:rPr>
            <w:rStyle w:val="a5"/>
            <w:rFonts w:ascii="Times New Roman" w:hAnsi="Times New Roman"/>
            <w:sz w:val="24"/>
            <w:szCs w:val="24"/>
          </w:rPr>
          <w:t xml:space="preserve"> </w:t>
        </w:r>
      </w:hyperlink>
      <w:r w:rsidRPr="00A01809">
        <w:rPr>
          <w:rFonts w:ascii="Times New Roman" w:hAnsi="Times New Roman"/>
          <w:sz w:val="24"/>
          <w:szCs w:val="24"/>
          <w:lang w:val="uk-UA"/>
        </w:rPr>
        <w:t xml:space="preserve">. </w:t>
      </w:r>
    </w:p>
    <w:p w:rsidR="00655C25" w:rsidRPr="00805C7A" w:rsidRDefault="00655C25" w:rsidP="00A01809">
      <w:pPr>
        <w:pStyle w:val="NoSpacing"/>
        <w:spacing w:line="276" w:lineRule="auto"/>
        <w:ind w:right="-284"/>
        <w:jc w:val="center"/>
        <w:rPr>
          <w:rFonts w:ascii="Times New Roman" w:hAnsi="Times New Roman"/>
          <w:i/>
          <w:sz w:val="26"/>
          <w:szCs w:val="26"/>
          <w:lang w:val="uk-UA"/>
        </w:rPr>
      </w:pPr>
    </w:p>
    <w:sectPr w:rsidR="00655C25" w:rsidRPr="00805C7A" w:rsidSect="00B3158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ED5DE0"/>
    <w:multiLevelType w:val="hybridMultilevel"/>
    <w:tmpl w:val="42F6391C"/>
    <w:lvl w:ilvl="0" w:tplc="0419000F">
      <w:start w:val="1"/>
      <w:numFmt w:val="decimal"/>
      <w:lvlText w:val="%1."/>
      <w:lvlJc w:val="left"/>
      <w:pPr>
        <w:ind w:left="1571" w:hanging="360"/>
      </w:pPr>
      <w:rPr>
        <w:rFonts w:cs="Times New Roman"/>
      </w:rPr>
    </w:lvl>
    <w:lvl w:ilvl="1" w:tplc="04190001">
      <w:start w:val="1"/>
      <w:numFmt w:val="bullet"/>
      <w:lvlText w:val=""/>
      <w:lvlJc w:val="left"/>
      <w:pPr>
        <w:tabs>
          <w:tab w:val="num" w:pos="2291"/>
        </w:tabs>
        <w:ind w:left="2291" w:hanging="360"/>
      </w:pPr>
      <w:rPr>
        <w:rFonts w:ascii="Symbol" w:hAnsi="Symbol" w:hint="default"/>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0E3"/>
    <w:rsid w:val="00031920"/>
    <w:rsid w:val="00105EE0"/>
    <w:rsid w:val="001600AE"/>
    <w:rsid w:val="00183238"/>
    <w:rsid w:val="001921D7"/>
    <w:rsid w:val="00260C43"/>
    <w:rsid w:val="003A2A53"/>
    <w:rsid w:val="0041122E"/>
    <w:rsid w:val="004A0F42"/>
    <w:rsid w:val="0052182C"/>
    <w:rsid w:val="006307E6"/>
    <w:rsid w:val="00655C25"/>
    <w:rsid w:val="00805C7A"/>
    <w:rsid w:val="00825E46"/>
    <w:rsid w:val="00972346"/>
    <w:rsid w:val="00A0162E"/>
    <w:rsid w:val="00A01809"/>
    <w:rsid w:val="00B2279D"/>
    <w:rsid w:val="00B31580"/>
    <w:rsid w:val="00C830E3"/>
    <w:rsid w:val="00D8617E"/>
    <w:rsid w:val="00F76C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8E710E-85E2-4335-A2D0-24F691D4F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0E3"/>
    <w:pPr>
      <w:spacing w:after="200" w:line="276" w:lineRule="auto"/>
    </w:pPr>
    <w:rPr>
      <w:rFonts w:eastAsia="Times New Roman"/>
      <w:sz w:val="22"/>
      <w:szCs w:val="22"/>
      <w:lang w:val="ru-RU"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NoSpacing">
    <w:name w:val="No Spacing"/>
    <w:rsid w:val="00C830E3"/>
    <w:rPr>
      <w:rFonts w:eastAsia="Times New Roman"/>
      <w:sz w:val="22"/>
      <w:szCs w:val="22"/>
      <w:lang w:val="ru-RU" w:eastAsia="en-US"/>
    </w:rPr>
  </w:style>
  <w:style w:type="character" w:styleId="a3">
    <w:name w:val="Hyperlink"/>
    <w:rsid w:val="006307E6"/>
    <w:rPr>
      <w:rFonts w:cs="Times New Roman"/>
      <w:color w:val="0563C1"/>
      <w:u w:val="single"/>
    </w:rPr>
  </w:style>
  <w:style w:type="paragraph" w:styleId="a4">
    <w:name w:val="footnote text"/>
    <w:basedOn w:val="a"/>
    <w:link w:val="a5"/>
    <w:rsid w:val="00972346"/>
    <w:pPr>
      <w:spacing w:after="0" w:line="240" w:lineRule="auto"/>
    </w:pPr>
    <w:rPr>
      <w:sz w:val="20"/>
      <w:szCs w:val="20"/>
    </w:rPr>
  </w:style>
  <w:style w:type="character" w:customStyle="1" w:styleId="a5">
    <w:name w:val="Текст сноски Знак"/>
    <w:link w:val="a4"/>
    <w:locked/>
    <w:rsid w:val="00972346"/>
    <w:rPr>
      <w:rFonts w:ascii="Calibri" w:hAnsi="Calibri"/>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2-09-21-000545-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994</Words>
  <Characters>567</Characters>
  <Application>Microsoft Office Word</Application>
  <DocSecurity>0</DocSecurity>
  <Lines>4</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Обґрунтування</vt:lpstr>
      <vt:lpstr>Обґрунтування</vt:lpstr>
    </vt:vector>
  </TitlesOfParts>
  <Company/>
  <LinksUpToDate>false</LinksUpToDate>
  <CharactersWithSpaces>1558</CharactersWithSpaces>
  <SharedDoc>false</SharedDoc>
  <HLinks>
    <vt:vector size="6" baseType="variant">
      <vt:variant>
        <vt:i4>5439558</vt:i4>
      </vt:variant>
      <vt:variant>
        <vt:i4>0</vt:i4>
      </vt:variant>
      <vt:variant>
        <vt:i4>0</vt:i4>
      </vt:variant>
      <vt:variant>
        <vt:i4>5</vt:i4>
      </vt:variant>
      <vt:variant>
        <vt:lpwstr>https://prozorro.gov.ua/tender/UA-2022-09-21-000545-a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Обґрунтування</dc:title>
  <dc:subject/>
  <dc:creator>Бриль Сергій Олексійович</dc:creator>
  <cp:keywords/>
  <dc:description/>
  <cp:lastModifiedBy>Беленко Тетяна Валеріївна</cp:lastModifiedBy>
  <cp:revision>2</cp:revision>
  <dcterms:created xsi:type="dcterms:W3CDTF">2022-11-17T09:55:00Z</dcterms:created>
  <dcterms:modified xsi:type="dcterms:W3CDTF">2022-11-17T09:55:00Z</dcterms:modified>
</cp:coreProperties>
</file>