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 xml:space="preserve">закупівлі в електронній системі </w:t>
      </w:r>
      <w:proofErr w:type="spellStart"/>
      <w:r>
        <w:rPr>
          <w:rFonts w:ascii="Times New Roman" w:hAnsi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Default="00992F64" w:rsidP="003A6FE6">
      <w:pPr>
        <w:pStyle w:val="a4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5828">
        <w:rPr>
          <w:rFonts w:ascii="Times New Roman" w:hAnsi="Times New Roman"/>
          <w:b/>
          <w:sz w:val="24"/>
          <w:szCs w:val="24"/>
        </w:rPr>
        <w:t>Посуд та лабораторне приладдя в асортименті</w:t>
      </w:r>
      <w:r w:rsidR="008E1728" w:rsidRPr="00992F64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992F64">
        <w:rPr>
          <w:rFonts w:ascii="Times New Roman" w:hAnsi="Times New Roman"/>
          <w:sz w:val="24"/>
          <w:szCs w:val="24"/>
        </w:rPr>
        <w:t xml:space="preserve">(код </w:t>
      </w:r>
      <w:r w:rsidRPr="00992F64">
        <w:rPr>
          <w:rFonts w:ascii="Times New Roman" w:hAnsi="Times New Roman"/>
          <w:sz w:val="24"/>
          <w:szCs w:val="24"/>
        </w:rPr>
        <w:t>33790000-4</w:t>
      </w:r>
      <w:r w:rsidR="00B43911" w:rsidRPr="00992F64">
        <w:rPr>
          <w:rFonts w:ascii="Times New Roman" w:hAnsi="Times New Roman"/>
          <w:sz w:val="24"/>
          <w:szCs w:val="24"/>
        </w:rPr>
        <w:t xml:space="preserve"> згідно ДК 021:2015 </w:t>
      </w:r>
      <w:r w:rsidR="008E1728" w:rsidRPr="00992F64">
        <w:rPr>
          <w:rFonts w:ascii="Times New Roman" w:hAnsi="Times New Roman"/>
          <w:sz w:val="24"/>
          <w:szCs w:val="24"/>
        </w:rPr>
        <w:t>–</w:t>
      </w:r>
      <w:r w:rsidR="00B43911" w:rsidRPr="00992F64">
        <w:rPr>
          <w:rFonts w:ascii="Times New Roman" w:hAnsi="Times New Roman"/>
          <w:sz w:val="24"/>
          <w:szCs w:val="24"/>
        </w:rPr>
        <w:t xml:space="preserve"> </w:t>
      </w:r>
      <w:r w:rsidRPr="00992F64">
        <w:rPr>
          <w:rFonts w:ascii="Times New Roman" w:hAnsi="Times New Roman"/>
          <w:sz w:val="24"/>
          <w:szCs w:val="24"/>
        </w:rPr>
        <w:t>Скляний посуд лабораторного, санітарно-гігієнічного чи фармацевтичного призначення</w:t>
      </w:r>
      <w:r w:rsidR="00B43911" w:rsidRPr="00992F64">
        <w:rPr>
          <w:rFonts w:ascii="Times New Roman" w:hAnsi="Times New Roman"/>
          <w:sz w:val="24"/>
          <w:szCs w:val="24"/>
        </w:rPr>
        <w:t xml:space="preserve">). Посилання на процедуру закупівлі в </w:t>
      </w:r>
      <w:r w:rsidR="005B458D" w:rsidRPr="00992F64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992F64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>
        <w:rPr>
          <w:rFonts w:ascii="Times New Roman" w:hAnsi="Times New Roman"/>
          <w:sz w:val="24"/>
          <w:szCs w:val="24"/>
        </w:rPr>
        <w:t>:</w:t>
      </w:r>
      <w:r w:rsidR="00795677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795677" w:rsidRPr="00A157D9">
          <w:rPr>
            <w:rStyle w:val="a3"/>
            <w:rFonts w:ascii="Times New Roman" w:hAnsi="Times New Roman"/>
            <w:sz w:val="24"/>
            <w:szCs w:val="24"/>
          </w:rPr>
          <w:t>https://prozorro.gov.ua/tender/UA-2022-09-15-005866-a</w:t>
        </w:r>
      </w:hyperlink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73731"/>
    <w:rsid w:val="003815B0"/>
    <w:rsid w:val="003A6FE6"/>
    <w:rsid w:val="004A5271"/>
    <w:rsid w:val="005B458D"/>
    <w:rsid w:val="006B5828"/>
    <w:rsid w:val="00795677"/>
    <w:rsid w:val="008E1728"/>
    <w:rsid w:val="00992F64"/>
    <w:rsid w:val="00B43911"/>
    <w:rsid w:val="00B66912"/>
    <w:rsid w:val="00C02912"/>
    <w:rsid w:val="00D1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09-15-00586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4F6D1-4892-4D81-9C56-A8AA172C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Ляхович Олена Леонідівна</cp:lastModifiedBy>
  <cp:revision>4</cp:revision>
  <dcterms:created xsi:type="dcterms:W3CDTF">2022-09-15T10:37:00Z</dcterms:created>
  <dcterms:modified xsi:type="dcterms:W3CDTF">2022-09-15T11:07:00Z</dcterms:modified>
</cp:coreProperties>
</file>