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D" w:rsidRDefault="008D44DF" w:rsidP="00B2622D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9366A" w:rsidRPr="0039366A">
        <w:rPr>
          <w:rFonts w:ascii="Times New Roman" w:hAnsi="Times New Roman" w:cs="Times New Roman"/>
          <w:sz w:val="24"/>
          <w:szCs w:val="24"/>
        </w:rPr>
        <w:t>ДК 021:2015 42510000-4 Теплообмінники, кондиціонери повітря, холодильне обладнання та фільтрувальні пристрої (Теплообмінники до дизель-генераторів</w:t>
      </w:r>
      <w:r w:rsidR="00CD6D0E" w:rsidRPr="00CD6D0E">
        <w:rPr>
          <w:rFonts w:ascii="Times New Roman" w:hAnsi="Times New Roman" w:cs="Times New Roman"/>
          <w:sz w:val="24"/>
          <w:szCs w:val="24"/>
        </w:rPr>
        <w:t>)</w:t>
      </w:r>
      <w:r w:rsidR="00C469D2" w:rsidRPr="004D34EB">
        <w:rPr>
          <w:rFonts w:ascii="Times New Roman" w:hAnsi="Times New Roman" w:cs="Times New Roman"/>
          <w:sz w:val="24"/>
          <w:szCs w:val="24"/>
        </w:rPr>
        <w:t>.</w:t>
      </w:r>
    </w:p>
    <w:p w:rsidR="00782FF1" w:rsidRPr="004D34EB" w:rsidRDefault="00782FF1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Default="008D44DF" w:rsidP="00B2622D">
      <w:pPr>
        <w:tabs>
          <w:tab w:val="left" w:pos="390"/>
          <w:tab w:val="left" w:pos="5157"/>
        </w:tabs>
        <w:spacing w:after="0" w:line="276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FF1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</w:t>
      </w:r>
      <w:r w:rsidR="00896FB5" w:rsidRPr="00782FF1">
        <w:rPr>
          <w:rFonts w:ascii="Times New Roman" w:hAnsi="Times New Roman" w:cs="Times New Roman"/>
          <w:sz w:val="24"/>
          <w:szCs w:val="24"/>
        </w:rPr>
        <w:t>ого ремонту</w:t>
      </w:r>
      <w:r w:rsidRPr="00782FF1">
        <w:rPr>
          <w:rFonts w:ascii="Times New Roman" w:hAnsi="Times New Roman" w:cs="Times New Roman"/>
          <w:sz w:val="24"/>
          <w:szCs w:val="24"/>
        </w:rPr>
        <w:t xml:space="preserve"> в період згідно з затвердженими графіками пр</w:t>
      </w:r>
      <w:r w:rsidR="00594F84" w:rsidRPr="00782FF1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901A14" w:rsidRPr="00782FF1">
        <w:rPr>
          <w:rFonts w:ascii="Times New Roman" w:hAnsi="Times New Roman" w:cs="Times New Roman"/>
          <w:sz w:val="24"/>
          <w:szCs w:val="24"/>
        </w:rPr>
        <w:t>АЕС</w:t>
      </w:r>
      <w:r w:rsidR="004279F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782FF1">
        <w:rPr>
          <w:rFonts w:ascii="Times New Roman" w:hAnsi="Times New Roman" w:cs="Times New Roman"/>
          <w:sz w:val="24"/>
          <w:szCs w:val="24"/>
        </w:rPr>
        <w:t>АТ</w:t>
      </w:r>
      <w:r w:rsidRPr="00782FF1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39366A" w:rsidRPr="0039366A">
        <w:rPr>
          <w:rFonts w:ascii="Times New Roman" w:hAnsi="Times New Roman" w:cs="Times New Roman"/>
          <w:sz w:val="24"/>
          <w:szCs w:val="24"/>
        </w:rPr>
        <w:t>ДК 021:2015 42510000-4 Теплообмінники, кондиціонери повітря, холодильне обладнання та фільтрувальні пристрої (Теплообмінники до дизель-генераторів</w:t>
      </w:r>
      <w:r w:rsidR="00CD6D0E" w:rsidRPr="00782FF1">
        <w:rPr>
          <w:rFonts w:ascii="Times New Roman" w:hAnsi="Times New Roman" w:cs="Times New Roman"/>
          <w:sz w:val="24"/>
          <w:szCs w:val="24"/>
        </w:rPr>
        <w:t>)</w:t>
      </w:r>
      <w:r w:rsidR="00A96AE1" w:rsidRPr="00782FF1">
        <w:rPr>
          <w:rFonts w:ascii="Times New Roman" w:hAnsi="Times New Roman" w:cs="Times New Roman"/>
          <w:sz w:val="24"/>
          <w:szCs w:val="24"/>
        </w:rPr>
        <w:t>.</w:t>
      </w: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2D" w:rsidRPr="00E020B7" w:rsidRDefault="00B2622D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6678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Default="00B2622D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001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https://prozorro.gov.ua/uk/tender/UA-2025-03-11-008767-a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622D" w:rsidRPr="00E020B7" w:rsidRDefault="00B2622D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782FF1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B2622D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287BF2"/>
    <w:rsid w:val="0034415D"/>
    <w:rsid w:val="0039366A"/>
    <w:rsid w:val="004279F0"/>
    <w:rsid w:val="00474250"/>
    <w:rsid w:val="00491272"/>
    <w:rsid w:val="004D34EB"/>
    <w:rsid w:val="004E257D"/>
    <w:rsid w:val="00594F84"/>
    <w:rsid w:val="00620197"/>
    <w:rsid w:val="006F2662"/>
    <w:rsid w:val="00782FF1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B2622D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C22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1-0087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2025-03-11T12:35:00Z</dcterms:created>
  <dcterms:modified xsi:type="dcterms:W3CDTF">2025-03-11T12:35:00Z</dcterms:modified>
</cp:coreProperties>
</file>