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4A" w:rsidRPr="00946B82" w:rsidRDefault="00FA7BD6" w:rsidP="00946B82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sz w:val="26"/>
          <w:szCs w:val="26"/>
        </w:rPr>
        <w:t>Обґрунтування технічних та якісних характеристик предмета закупівлі,</w:t>
      </w:r>
    </w:p>
    <w:p w:rsidR="001F114A" w:rsidRDefault="00FA7BD6" w:rsidP="00946B82">
      <w:pPr>
        <w:pStyle w:val="20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sz w:val="26"/>
          <w:szCs w:val="26"/>
        </w:rPr>
        <w:t>очікуваної вартості</w:t>
      </w:r>
    </w:p>
    <w:p w:rsidR="00946B82" w:rsidRPr="00946B82" w:rsidRDefault="00946B82" w:rsidP="00946B82">
      <w:pPr>
        <w:pStyle w:val="20"/>
        <w:shd w:val="clear" w:color="auto" w:fill="auto"/>
        <w:spacing w:line="240" w:lineRule="auto"/>
        <w:rPr>
          <w:sz w:val="26"/>
          <w:szCs w:val="26"/>
        </w:rPr>
      </w:pPr>
    </w:p>
    <w:p w:rsidR="001F114A" w:rsidRDefault="00FA7BD6" w:rsidP="00946B82">
      <w:pPr>
        <w:pStyle w:val="3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rStyle w:val="a5"/>
          <w:sz w:val="26"/>
          <w:szCs w:val="26"/>
        </w:rPr>
        <w:t xml:space="preserve">Предмет закупівлі: </w:t>
      </w:r>
      <w:r w:rsidRPr="00946B82">
        <w:rPr>
          <w:sz w:val="26"/>
          <w:szCs w:val="26"/>
        </w:rPr>
        <w:t xml:space="preserve">ДК </w:t>
      </w:r>
      <w:r w:rsidRPr="00946B82">
        <w:rPr>
          <w:rStyle w:val="a5"/>
          <w:sz w:val="26"/>
          <w:szCs w:val="26"/>
        </w:rPr>
        <w:t xml:space="preserve">021:2015 48440000-4 </w:t>
      </w:r>
      <w:r w:rsidRPr="00946B82">
        <w:rPr>
          <w:sz w:val="26"/>
          <w:szCs w:val="26"/>
        </w:rPr>
        <w:t xml:space="preserve">Пакети програмного забезпечення для фінансового аналізу та бухгалтерського обліку (Постачання примірника та пакетів оновлень (компонентів) комп'ютерної програми </w:t>
      </w:r>
      <w:r w:rsidRPr="00946B82">
        <w:rPr>
          <w:sz w:val="26"/>
          <w:szCs w:val="26"/>
          <w:lang w:val="en-US" w:eastAsia="en-US" w:bidi="en-US"/>
        </w:rPr>
        <w:t xml:space="preserve">«M.E.Doc» </w:t>
      </w:r>
      <w:r w:rsidRPr="00946B82">
        <w:rPr>
          <w:sz w:val="26"/>
          <w:szCs w:val="26"/>
        </w:rPr>
        <w:t>з правом використання на рік»)</w:t>
      </w:r>
    </w:p>
    <w:p w:rsidR="00946B82" w:rsidRPr="00946B82" w:rsidRDefault="00946B82" w:rsidP="00946B82">
      <w:pPr>
        <w:pStyle w:val="3"/>
        <w:shd w:val="clear" w:color="auto" w:fill="auto"/>
        <w:spacing w:line="240" w:lineRule="auto"/>
        <w:rPr>
          <w:sz w:val="26"/>
          <w:szCs w:val="26"/>
        </w:rPr>
      </w:pPr>
    </w:p>
    <w:p w:rsidR="001F114A" w:rsidRPr="00946B82" w:rsidRDefault="00FA7BD6" w:rsidP="00946B82">
      <w:pPr>
        <w:pStyle w:val="3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rStyle w:val="a5"/>
          <w:sz w:val="26"/>
          <w:szCs w:val="26"/>
        </w:rPr>
        <w:t xml:space="preserve">Технічні та якісні характеристики предмета закупівлі: </w:t>
      </w:r>
      <w:r w:rsidRPr="00946B82">
        <w:rPr>
          <w:sz w:val="26"/>
          <w:szCs w:val="26"/>
        </w:rPr>
        <w:t xml:space="preserve">комп'ютерна програма </w:t>
      </w:r>
      <w:r w:rsidRPr="00946B82">
        <w:rPr>
          <w:sz w:val="26"/>
          <w:szCs w:val="26"/>
          <w:lang w:val="en-US" w:eastAsia="en-US" w:bidi="en-US"/>
        </w:rPr>
        <w:t xml:space="preserve">«M.E.Doc» </w:t>
      </w:r>
      <w:r w:rsidRPr="00946B82">
        <w:rPr>
          <w:sz w:val="26"/>
          <w:szCs w:val="26"/>
        </w:rPr>
        <w:t xml:space="preserve">використовується підрозділами дирекції та відокремленими підрозділами Компанії для подачі звітності в </w:t>
      </w:r>
      <w:r w:rsidR="00396008">
        <w:rPr>
          <w:sz w:val="26"/>
          <w:szCs w:val="26"/>
        </w:rPr>
        <w:t>державні</w:t>
      </w:r>
      <w:r w:rsidRPr="00946B82">
        <w:rPr>
          <w:sz w:val="26"/>
          <w:szCs w:val="26"/>
        </w:rPr>
        <w:t xml:space="preserve"> органи України, для реєстрації податкових накладних та юридично значущих електронних документів.</w:t>
      </w:r>
    </w:p>
    <w:p w:rsidR="001F114A" w:rsidRPr="00946B82" w:rsidRDefault="00FA7BD6" w:rsidP="00946B82">
      <w:pPr>
        <w:pStyle w:val="3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946B82">
        <w:rPr>
          <w:sz w:val="26"/>
          <w:szCs w:val="26"/>
        </w:rPr>
        <w:t xml:space="preserve">Програма </w:t>
      </w:r>
      <w:r w:rsidRPr="00946B82">
        <w:rPr>
          <w:sz w:val="26"/>
          <w:szCs w:val="26"/>
          <w:lang w:val="en-US" w:eastAsia="en-US" w:bidi="en-US"/>
        </w:rPr>
        <w:t xml:space="preserve">«M.E.Doc» </w:t>
      </w:r>
      <w:r w:rsidRPr="00946B82">
        <w:rPr>
          <w:sz w:val="26"/>
          <w:szCs w:val="26"/>
        </w:rPr>
        <w:t xml:space="preserve">дозволяє формувати та надавати звітність </w:t>
      </w:r>
      <w:r w:rsidR="00396008">
        <w:rPr>
          <w:sz w:val="26"/>
          <w:szCs w:val="26"/>
        </w:rPr>
        <w:t xml:space="preserve">як </w:t>
      </w:r>
      <w:r w:rsidRPr="00946B82">
        <w:rPr>
          <w:sz w:val="26"/>
          <w:szCs w:val="26"/>
        </w:rPr>
        <w:t>окремих підрозділів так і консолідовану звітність по всій Компанії.</w:t>
      </w:r>
    </w:p>
    <w:p w:rsidR="001F114A" w:rsidRPr="00946B82" w:rsidRDefault="00FA7BD6" w:rsidP="00946B82">
      <w:pPr>
        <w:pStyle w:val="3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946B82">
        <w:rPr>
          <w:sz w:val="26"/>
          <w:szCs w:val="26"/>
        </w:rPr>
        <w:t>Програма містить усі актуальні форми звітності, які оперативно оновлюються відповідно до законодавства та підтримує роботу з ЕЦП найбільш використовуваних центрів сертифікації.</w:t>
      </w:r>
    </w:p>
    <w:p w:rsidR="001F114A" w:rsidRDefault="00FA7BD6" w:rsidP="00946B82">
      <w:pPr>
        <w:pStyle w:val="3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946B82">
        <w:rPr>
          <w:sz w:val="26"/>
          <w:szCs w:val="26"/>
        </w:rPr>
        <w:t>Детальний опис технічних та якісних характеристик визначений у Технічній специфікації до предмета закупівлі.</w:t>
      </w:r>
    </w:p>
    <w:p w:rsidR="00946B82" w:rsidRPr="00946B82" w:rsidRDefault="00946B82" w:rsidP="00946B82">
      <w:pPr>
        <w:pStyle w:val="3"/>
        <w:shd w:val="clear" w:color="auto" w:fill="auto"/>
        <w:spacing w:line="240" w:lineRule="auto"/>
        <w:ind w:firstLine="567"/>
        <w:rPr>
          <w:sz w:val="26"/>
          <w:szCs w:val="26"/>
        </w:rPr>
      </w:pPr>
    </w:p>
    <w:p w:rsidR="001F114A" w:rsidRPr="00946B82" w:rsidRDefault="00FA7BD6" w:rsidP="00946B82">
      <w:pPr>
        <w:pStyle w:val="3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rStyle w:val="a5"/>
          <w:sz w:val="26"/>
          <w:szCs w:val="26"/>
        </w:rPr>
        <w:t xml:space="preserve">Очікувана вартість предмета закупівлі: </w:t>
      </w:r>
      <w:r w:rsidRPr="00946B82">
        <w:rPr>
          <w:sz w:val="26"/>
          <w:szCs w:val="26"/>
        </w:rPr>
        <w:t>очікувана вартість закупівлі визначена відповідно до вимог чинного законодавства України.</w:t>
      </w:r>
    </w:p>
    <w:p w:rsidR="001F114A" w:rsidRDefault="00FA7BD6" w:rsidP="00946B82">
      <w:pPr>
        <w:pStyle w:val="3"/>
        <w:shd w:val="clear" w:color="auto" w:fill="auto"/>
        <w:spacing w:line="240" w:lineRule="auto"/>
        <w:rPr>
          <w:sz w:val="26"/>
          <w:szCs w:val="26"/>
        </w:rPr>
      </w:pPr>
      <w:r w:rsidRPr="00946B82">
        <w:rPr>
          <w:sz w:val="26"/>
          <w:szCs w:val="26"/>
        </w:rPr>
        <w:t>Посилання на процедуру закупівлі в електронній системі закупівель</w:t>
      </w:r>
      <w:r w:rsidR="00893D92">
        <w:rPr>
          <w:sz w:val="26"/>
          <w:szCs w:val="26"/>
        </w:rPr>
        <w:t xml:space="preserve"> </w:t>
      </w:r>
      <w:r w:rsidR="00893D92" w:rsidRPr="00893D92">
        <w:rPr>
          <w:sz w:val="26"/>
          <w:szCs w:val="26"/>
        </w:rPr>
        <w:t>https://prozorro.gov.ua/tender/UA-2024-12-17-006747-a</w:t>
      </w:r>
    </w:p>
    <w:p w:rsidR="00946B82" w:rsidRPr="00946B82" w:rsidRDefault="00946B82" w:rsidP="00946B82">
      <w:pPr>
        <w:pStyle w:val="3"/>
        <w:shd w:val="clear" w:color="auto" w:fill="au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</w:p>
    <w:p w:rsidR="00946B82" w:rsidRDefault="00946B82" w:rsidP="00946B82">
      <w:pPr>
        <w:pStyle w:val="3"/>
        <w:shd w:val="clear" w:color="auto" w:fill="auto"/>
        <w:tabs>
          <w:tab w:val="right" w:pos="6582"/>
          <w:tab w:val="left" w:leader="underscore" w:pos="6890"/>
        </w:tabs>
        <w:spacing w:line="240" w:lineRule="auto"/>
        <w:rPr>
          <w:sz w:val="26"/>
          <w:szCs w:val="26"/>
        </w:rPr>
      </w:pPr>
      <w:bookmarkStart w:id="0" w:name="_GoBack"/>
      <w:bookmarkEnd w:id="0"/>
    </w:p>
    <w:sectPr w:rsidR="00946B82" w:rsidSect="00946B82">
      <w:type w:val="continuous"/>
      <w:pgSz w:w="11909" w:h="16834"/>
      <w:pgMar w:top="1418" w:right="569" w:bottom="47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D6" w:rsidRDefault="00FA7BD6">
      <w:r>
        <w:separator/>
      </w:r>
    </w:p>
  </w:endnote>
  <w:endnote w:type="continuationSeparator" w:id="0">
    <w:p w:rsidR="00FA7BD6" w:rsidRDefault="00FA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D6" w:rsidRDefault="00FA7BD6"/>
  </w:footnote>
  <w:footnote w:type="continuationSeparator" w:id="0">
    <w:p w:rsidR="00FA7BD6" w:rsidRDefault="00FA7B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4A"/>
    <w:rsid w:val="001F114A"/>
    <w:rsid w:val="00396008"/>
    <w:rsid w:val="00893D92"/>
    <w:rsid w:val="00946B82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B279"/>
  <w15:docId w15:val="{0558D89C-EF86-4385-A4C2-A8A2121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pt">
    <w:name w:val="Подпись к картинке + 8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4pt">
    <w:name w:val="Подпись к картинке + 4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Sdpr-10042522121212591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Sdpr-10042522121212591</dc:title>
  <dc:subject/>
  <dc:creator>Бабченко Олексій Іванович</dc:creator>
  <cp:keywords/>
  <cp:lastModifiedBy>Коробченко Сергій Володимирович</cp:lastModifiedBy>
  <cp:revision>3</cp:revision>
  <dcterms:created xsi:type="dcterms:W3CDTF">2023-01-13T11:38:00Z</dcterms:created>
  <dcterms:modified xsi:type="dcterms:W3CDTF">2024-12-17T09:40:00Z</dcterms:modified>
</cp:coreProperties>
</file>