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395B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114D9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395B90" w:rsidRPr="00395B90">
        <w:rPr>
          <w:rFonts w:ascii="Times New Roman" w:hAnsi="Times New Roman" w:cs="Times New Roman"/>
          <w:sz w:val="26"/>
          <w:szCs w:val="26"/>
        </w:rPr>
        <w:t>30</w:t>
      </w:r>
      <w:r w:rsidR="00395B90">
        <w:rPr>
          <w:rFonts w:ascii="Times New Roman" w:hAnsi="Times New Roman" w:cs="Times New Roman"/>
          <w:sz w:val="26"/>
          <w:szCs w:val="26"/>
        </w:rPr>
        <w:t xml:space="preserve">230000-0 Комп’ютерне обладнання </w:t>
      </w:r>
      <w:r w:rsidR="00395B90" w:rsidRPr="00395B90">
        <w:rPr>
          <w:rFonts w:ascii="Times New Roman" w:hAnsi="Times New Roman" w:cs="Times New Roman"/>
          <w:sz w:val="26"/>
          <w:szCs w:val="26"/>
        </w:rPr>
        <w:t>(Комплекс технічних засобів віртуалізації серверної інфраструктури)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395B90">
        <w:rPr>
          <w:rFonts w:ascii="Times New Roman" w:hAnsi="Times New Roman" w:cs="Times New Roman"/>
          <w:sz w:val="26"/>
          <w:szCs w:val="26"/>
        </w:rPr>
        <w:t xml:space="preserve">оновлення парку наявного комп’ютерного обладнання та технічних засобів, підтримки та забезпечення сталої роботи інформаційних систем підрозділів Компанії, реалізації поточних проектів впровадження та модернізації ІС у дирекції та відокремлених підрозділах Компанії, включаючи міграцію та відновлення працездатності інформаційних систем ВП ЗАЕС внаслідок переміщення з м. Енергодар  </w:t>
      </w:r>
      <w:r w:rsidR="00A458B2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114D9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395B90" w:rsidRPr="00395B90">
        <w:rPr>
          <w:rFonts w:ascii="Times New Roman" w:hAnsi="Times New Roman" w:cs="Times New Roman"/>
          <w:sz w:val="26"/>
          <w:szCs w:val="26"/>
        </w:rPr>
        <w:t>30</w:t>
      </w:r>
      <w:r w:rsidR="00395B90">
        <w:rPr>
          <w:rFonts w:ascii="Times New Roman" w:hAnsi="Times New Roman" w:cs="Times New Roman"/>
          <w:sz w:val="26"/>
          <w:szCs w:val="26"/>
        </w:rPr>
        <w:t xml:space="preserve">230000-0 Комп’ютерне обладнання </w:t>
      </w:r>
      <w:r w:rsidR="00395B90" w:rsidRPr="00395B90">
        <w:rPr>
          <w:rFonts w:ascii="Times New Roman" w:hAnsi="Times New Roman" w:cs="Times New Roman"/>
          <w:sz w:val="26"/>
          <w:szCs w:val="26"/>
        </w:rPr>
        <w:t>(Комплекс технічних засобів віртуалізації серверної інфраструктури)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890" w:rsidRDefault="00DC789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74B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https://prozorro.gov.ua/tender/UA-2022-11-11-003481-a</w:t>
        </w:r>
      </w:hyperlink>
    </w:p>
    <w:p w:rsidR="00DC7890" w:rsidRDefault="00DC789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65EB3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1C25A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395B90"/>
    <w:rsid w:val="00400CDD"/>
    <w:rsid w:val="00474250"/>
    <w:rsid w:val="004D70E8"/>
    <w:rsid w:val="004E257D"/>
    <w:rsid w:val="005114D9"/>
    <w:rsid w:val="00565EB3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458B2"/>
    <w:rsid w:val="00AF29BD"/>
    <w:rsid w:val="00BA4CEF"/>
    <w:rsid w:val="00C078C7"/>
    <w:rsid w:val="00C1674D"/>
    <w:rsid w:val="00C25985"/>
    <w:rsid w:val="00CB091F"/>
    <w:rsid w:val="00CF2792"/>
    <w:rsid w:val="00DC7890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CA2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1-0034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5</cp:revision>
  <cp:lastPrinted>2022-07-07T05:32:00Z</cp:lastPrinted>
  <dcterms:created xsi:type="dcterms:W3CDTF">2022-11-02T06:33:00Z</dcterms:created>
  <dcterms:modified xsi:type="dcterms:W3CDTF">2022-11-11T09:21:00Z</dcterms:modified>
</cp:coreProperties>
</file>