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24" w:rsidRPr="003C3E24" w:rsidRDefault="003C3E24" w:rsidP="003C3E24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C3E24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ДК 021:2015 – </w:t>
      </w:r>
      <w:r w:rsidR="008732AE" w:rsidRPr="008732AE">
        <w:rPr>
          <w:rFonts w:ascii="Times New Roman" w:hAnsi="Times New Roman" w:cs="Times New Roman"/>
          <w:b/>
          <w:sz w:val="26"/>
          <w:szCs w:val="26"/>
          <w:lang w:val="uk-UA"/>
        </w:rPr>
        <w:t>71330000-0 Інженерні послуги різні</w:t>
      </w:r>
      <w:r w:rsidR="008732AE" w:rsidRPr="003C3E2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3C3E24">
        <w:rPr>
          <w:rFonts w:ascii="Times New Roman" w:hAnsi="Times New Roman" w:cs="Times New Roman"/>
          <w:b/>
          <w:sz w:val="26"/>
          <w:szCs w:val="26"/>
          <w:lang w:val="uk-UA"/>
        </w:rPr>
        <w:t>(</w:t>
      </w:r>
      <w:r w:rsidR="008732AE" w:rsidRPr="008732AE">
        <w:rPr>
          <w:rFonts w:ascii="Times New Roman" w:hAnsi="Times New Roman" w:cs="Times New Roman"/>
          <w:b/>
          <w:sz w:val="26"/>
          <w:szCs w:val="26"/>
          <w:lang w:val="uk-UA"/>
        </w:rPr>
        <w:t>Визначення ролі АЕС у сталому розвитку та забезпеченні надійності роботи ОЕС України на довгостроковий період</w:t>
      </w:r>
      <w:r w:rsidRPr="003C3E24">
        <w:rPr>
          <w:rFonts w:ascii="Times New Roman" w:hAnsi="Times New Roman" w:cs="Times New Roman"/>
          <w:b/>
          <w:sz w:val="26"/>
          <w:szCs w:val="26"/>
          <w:lang w:val="uk-UA"/>
        </w:rPr>
        <w:t>)</w:t>
      </w:r>
    </w:p>
    <w:p w:rsidR="003C3E24" w:rsidRPr="003C3E24" w:rsidRDefault="003C3E24" w:rsidP="003C3E2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3E24">
        <w:rPr>
          <w:rFonts w:ascii="Times New Roman" w:hAnsi="Times New Roman" w:cs="Times New Roman"/>
          <w:sz w:val="26"/>
          <w:szCs w:val="26"/>
          <w:lang w:val="uk-UA"/>
        </w:rPr>
        <w:t xml:space="preserve">ДП «НАЕК «Енергоатом» (Замовник) оголошено переговорну процедуру на закупівлю: </w:t>
      </w:r>
      <w:r w:rsidR="009E4108">
        <w:rPr>
          <w:rFonts w:ascii="Times New Roman" w:hAnsi="Times New Roman" w:cs="Times New Roman"/>
          <w:sz w:val="26"/>
          <w:szCs w:val="26"/>
          <w:lang w:val="uk-UA"/>
        </w:rPr>
        <w:br/>
      </w:r>
      <w:r w:rsidRPr="003C3E24">
        <w:rPr>
          <w:rFonts w:ascii="Times New Roman" w:hAnsi="Times New Roman" w:cs="Times New Roman"/>
          <w:sz w:val="26"/>
          <w:szCs w:val="26"/>
          <w:lang w:val="uk-UA"/>
        </w:rPr>
        <w:t xml:space="preserve">ДК 021:2015 – </w:t>
      </w:r>
      <w:r w:rsidR="008732AE" w:rsidRPr="008732AE">
        <w:rPr>
          <w:rFonts w:ascii="Times New Roman" w:hAnsi="Times New Roman" w:cs="Times New Roman"/>
          <w:sz w:val="26"/>
          <w:szCs w:val="26"/>
          <w:lang w:val="uk-UA"/>
        </w:rPr>
        <w:t>71330000-0 Інженерні послуги різні</w:t>
      </w:r>
      <w:r w:rsidR="008732AE" w:rsidRPr="003C3E2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C3E24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8732AE" w:rsidRPr="008732AE">
        <w:rPr>
          <w:rFonts w:ascii="Times New Roman" w:hAnsi="Times New Roman" w:cs="Times New Roman"/>
          <w:sz w:val="26"/>
          <w:szCs w:val="26"/>
          <w:lang w:val="uk-UA"/>
        </w:rPr>
        <w:t>Визначення ролі АЕС у сталому розвитку та забезпеченні надійності роботи ОЕС України на довгостроковий період</w:t>
      </w:r>
      <w:r w:rsidRPr="003C3E24">
        <w:rPr>
          <w:rFonts w:ascii="Times New Roman" w:hAnsi="Times New Roman" w:cs="Times New Roman"/>
          <w:sz w:val="26"/>
          <w:szCs w:val="26"/>
          <w:lang w:val="uk-UA"/>
        </w:rPr>
        <w:t>)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732AE" w:rsidRPr="008732AE" w:rsidRDefault="003C3E24" w:rsidP="008732A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3E24">
        <w:rPr>
          <w:rFonts w:ascii="Times New Roman" w:hAnsi="Times New Roman" w:cs="Times New Roman"/>
          <w:sz w:val="26"/>
          <w:szCs w:val="26"/>
          <w:lang w:val="uk-UA"/>
        </w:rPr>
        <w:t>Технічна специфікація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на надання вищевказаних послуг</w:t>
      </w:r>
      <w:r w:rsidR="008732AE">
        <w:rPr>
          <w:rFonts w:ascii="Times New Roman" w:hAnsi="Times New Roman" w:cs="Times New Roman"/>
          <w:sz w:val="26"/>
          <w:szCs w:val="26"/>
          <w:lang w:val="uk-UA"/>
        </w:rPr>
        <w:t xml:space="preserve"> затверджена в Компанії від 31</w:t>
      </w:r>
      <w:r w:rsidRPr="003C3E24">
        <w:rPr>
          <w:rFonts w:ascii="Times New Roman" w:hAnsi="Times New Roman" w:cs="Times New Roman"/>
          <w:sz w:val="26"/>
          <w:szCs w:val="26"/>
          <w:lang w:val="uk-UA"/>
        </w:rPr>
        <w:t>.0</w:t>
      </w:r>
      <w:r w:rsidR="008732AE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3C3E24">
        <w:rPr>
          <w:rFonts w:ascii="Times New Roman" w:hAnsi="Times New Roman" w:cs="Times New Roman"/>
          <w:sz w:val="26"/>
          <w:szCs w:val="26"/>
          <w:lang w:val="uk-UA"/>
        </w:rPr>
        <w:t>.2021</w:t>
      </w:r>
      <w:r w:rsidR="008732AE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="008732AE" w:rsidRPr="008732AE">
        <w:rPr>
          <w:rFonts w:ascii="Times New Roman" w:hAnsi="Times New Roman" w:cs="Times New Roman"/>
          <w:sz w:val="26"/>
          <w:szCs w:val="26"/>
          <w:lang w:val="uk-UA"/>
        </w:rPr>
        <w:t>Метою надання послуги є визначення ролі АЕС у сталому розвитку та забезпеченні надійності роботи ОЕС України на довгостроковий період шляхом побудови гібридної ядерно-енергетичної системи на основі реакторів великої потужності та модульних реакторів малої потужності з урахуванням умов забезпечення стійкості та адекватності функціонування Об’єднаної енергетичної системи України (ОЕСУ).</w:t>
      </w:r>
      <w:r w:rsidR="008732AE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32AE" w:rsidRPr="008732AE">
        <w:rPr>
          <w:rFonts w:ascii="Times New Roman" w:hAnsi="Times New Roman" w:cs="Times New Roman"/>
          <w:sz w:val="26"/>
          <w:szCs w:val="26"/>
          <w:lang w:val="uk-UA"/>
        </w:rPr>
        <w:t>Робота направлена на аналіз та побудову гібридної моделі енергосистеми України</w:t>
      </w:r>
      <w:r w:rsidR="008732AE">
        <w:rPr>
          <w:rFonts w:ascii="Times New Roman" w:hAnsi="Times New Roman" w:cs="Times New Roman"/>
          <w:sz w:val="26"/>
          <w:szCs w:val="26"/>
          <w:lang w:val="uk-UA"/>
        </w:rPr>
        <w:t xml:space="preserve"> з урахуванням </w:t>
      </w:r>
      <w:r w:rsidR="008732AE" w:rsidRPr="008732AE">
        <w:rPr>
          <w:rFonts w:ascii="Times New Roman" w:hAnsi="Times New Roman" w:cs="Times New Roman"/>
          <w:sz w:val="26"/>
          <w:szCs w:val="26"/>
          <w:lang w:val="uk-UA"/>
        </w:rPr>
        <w:t>частотн</w:t>
      </w:r>
      <w:r w:rsidR="008732AE">
        <w:rPr>
          <w:rFonts w:ascii="Times New Roman" w:hAnsi="Times New Roman" w:cs="Times New Roman"/>
          <w:sz w:val="26"/>
          <w:szCs w:val="26"/>
          <w:lang w:val="uk-UA"/>
        </w:rPr>
        <w:t>их</w:t>
      </w:r>
      <w:r w:rsidR="008732AE" w:rsidRPr="008732AE">
        <w:rPr>
          <w:rFonts w:ascii="Times New Roman" w:hAnsi="Times New Roman" w:cs="Times New Roman"/>
          <w:sz w:val="26"/>
          <w:szCs w:val="26"/>
          <w:lang w:val="uk-UA"/>
        </w:rPr>
        <w:t xml:space="preserve"> характеристик енергосистеми, що необхідно для аналізу перехідних процесів, пов’язаних з ростом встановлених потужностей відновлювальної енергетики. </w:t>
      </w:r>
    </w:p>
    <w:p w:rsidR="00C87BBD" w:rsidRDefault="003C3E24" w:rsidP="003C3E2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C3E24">
        <w:rPr>
          <w:rFonts w:ascii="Times New Roman" w:hAnsi="Times New Roman" w:cs="Times New Roman"/>
          <w:sz w:val="26"/>
          <w:szCs w:val="26"/>
          <w:lang w:val="uk-UA"/>
        </w:rPr>
        <w:t>Очікуван</w:t>
      </w:r>
      <w:r w:rsidR="00AF7F4B">
        <w:rPr>
          <w:rFonts w:ascii="Times New Roman" w:hAnsi="Times New Roman" w:cs="Times New Roman"/>
          <w:sz w:val="26"/>
          <w:szCs w:val="26"/>
          <w:lang w:val="uk-UA"/>
        </w:rPr>
        <w:t>а вартість закупівлі визначена</w:t>
      </w:r>
      <w:r w:rsidRPr="003C3E24">
        <w:rPr>
          <w:rFonts w:ascii="Times New Roman" w:hAnsi="Times New Roman" w:cs="Times New Roman"/>
          <w:sz w:val="26"/>
          <w:szCs w:val="26"/>
          <w:lang w:val="uk-UA"/>
        </w:rPr>
        <w:t xml:space="preserve"> відповідно до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отриман</w:t>
      </w:r>
      <w:r w:rsidR="008732AE">
        <w:rPr>
          <w:rFonts w:ascii="Times New Roman" w:hAnsi="Times New Roman" w:cs="Times New Roman"/>
          <w:sz w:val="26"/>
          <w:szCs w:val="26"/>
          <w:lang w:val="uk-UA"/>
        </w:rPr>
        <w:t>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комерційн</w:t>
      </w:r>
      <w:r w:rsidR="008732AE">
        <w:rPr>
          <w:rFonts w:ascii="Times New Roman" w:hAnsi="Times New Roman" w:cs="Times New Roman"/>
          <w:sz w:val="26"/>
          <w:szCs w:val="26"/>
          <w:lang w:val="uk-UA"/>
        </w:rPr>
        <w:t>ої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пропозиції </w:t>
      </w:r>
      <w:r w:rsidR="00AF7F4B">
        <w:rPr>
          <w:rFonts w:ascii="Times New Roman" w:hAnsi="Times New Roman" w:cs="Times New Roman"/>
          <w:sz w:val="26"/>
          <w:szCs w:val="26"/>
          <w:lang w:val="uk-UA"/>
        </w:rPr>
        <w:t>від</w:t>
      </w:r>
      <w:r w:rsidR="009E410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732AE" w:rsidRPr="008732AE">
        <w:rPr>
          <w:rFonts w:ascii="Times New Roman" w:hAnsi="Times New Roman" w:cs="Times New Roman"/>
          <w:sz w:val="26"/>
          <w:szCs w:val="26"/>
          <w:lang w:val="uk-UA"/>
        </w:rPr>
        <w:t>Інститут</w:t>
      </w:r>
      <w:r w:rsidR="008732AE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8732AE" w:rsidRPr="008732AE">
        <w:rPr>
          <w:rFonts w:ascii="Times New Roman" w:hAnsi="Times New Roman" w:cs="Times New Roman"/>
          <w:sz w:val="26"/>
          <w:szCs w:val="26"/>
          <w:lang w:val="uk-UA"/>
        </w:rPr>
        <w:t xml:space="preserve"> проблем моделювання в енергетиці ім. Г.Є. Пухова</w:t>
      </w:r>
      <w:r w:rsidRPr="003C3E24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3C3E24" w:rsidRPr="00A704CE" w:rsidRDefault="00A704CE" w:rsidP="003C3E2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6D6DB7">
        <w:rPr>
          <w:rFonts w:ascii="Times New Roman" w:hAnsi="Times New Roman" w:cs="Times New Roman"/>
          <w:sz w:val="26"/>
          <w:szCs w:val="26"/>
        </w:rPr>
        <w:t>Посилання</w:t>
      </w:r>
      <w:proofErr w:type="spellEnd"/>
      <w:r w:rsidRPr="006D6DB7">
        <w:rPr>
          <w:rFonts w:ascii="Times New Roman" w:hAnsi="Times New Roman" w:cs="Times New Roman"/>
          <w:sz w:val="26"/>
          <w:szCs w:val="26"/>
        </w:rPr>
        <w:t xml:space="preserve"> на процедуру </w:t>
      </w:r>
      <w:proofErr w:type="spellStart"/>
      <w:r w:rsidRPr="006D6DB7">
        <w:rPr>
          <w:rFonts w:ascii="Times New Roman" w:hAnsi="Times New Roman" w:cs="Times New Roman"/>
          <w:sz w:val="26"/>
          <w:szCs w:val="26"/>
        </w:rPr>
        <w:t>закупівлі</w:t>
      </w:r>
      <w:proofErr w:type="spellEnd"/>
      <w:r w:rsidRPr="006D6DB7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6D6DB7">
        <w:rPr>
          <w:rFonts w:ascii="Times New Roman" w:hAnsi="Times New Roman" w:cs="Times New Roman"/>
          <w:sz w:val="26"/>
          <w:szCs w:val="26"/>
        </w:rPr>
        <w:t>електронній</w:t>
      </w:r>
      <w:proofErr w:type="spellEnd"/>
      <w:r w:rsidRPr="006D6D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DB7">
        <w:rPr>
          <w:rFonts w:ascii="Times New Roman" w:hAnsi="Times New Roman" w:cs="Times New Roman"/>
          <w:sz w:val="26"/>
          <w:szCs w:val="26"/>
        </w:rPr>
        <w:t>системі</w:t>
      </w:r>
      <w:proofErr w:type="spellEnd"/>
      <w:r w:rsidRPr="006D6DB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D6DB7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6D6DB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hyperlink r:id="rId4" w:history="1">
        <w:r w:rsidRPr="00A31D5A">
          <w:rPr>
            <w:rStyle w:val="a3"/>
            <w:rFonts w:ascii="Times New Roman" w:hAnsi="Times New Roman" w:cs="Times New Roman"/>
            <w:sz w:val="26"/>
            <w:szCs w:val="26"/>
            <w:lang w:val="uk-UA"/>
          </w:rPr>
          <w:t>https://prozorro.gov.ua/tender/UA-2021-10-27-000624-a</w:t>
        </w:r>
      </w:hyperlink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bookmarkStart w:id="0" w:name="_GoBack"/>
      <w:bookmarkEnd w:id="0"/>
    </w:p>
    <w:p w:rsidR="00AF7F4B" w:rsidRDefault="00AF7F4B" w:rsidP="003C3E2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C3E24" w:rsidRPr="003C3E24" w:rsidRDefault="003C3E24" w:rsidP="003C3E24">
      <w:pPr>
        <w:jc w:val="both"/>
        <w:rPr>
          <w:lang w:val="uk-UA"/>
        </w:rPr>
      </w:pPr>
    </w:p>
    <w:sectPr w:rsidR="003C3E24" w:rsidRPr="003C3E24" w:rsidSect="003C3E2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24"/>
    <w:rsid w:val="003C3E24"/>
    <w:rsid w:val="00531311"/>
    <w:rsid w:val="00560030"/>
    <w:rsid w:val="008732AE"/>
    <w:rsid w:val="009E4108"/>
    <w:rsid w:val="00A46E4B"/>
    <w:rsid w:val="00A704CE"/>
    <w:rsid w:val="00AF7F4B"/>
    <w:rsid w:val="00C87BBD"/>
    <w:rsid w:val="00CA2BC3"/>
    <w:rsid w:val="00CC31CD"/>
    <w:rsid w:val="00E05FAF"/>
    <w:rsid w:val="00FD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A911"/>
  <w15:chartTrackingRefBased/>
  <w15:docId w15:val="{9E91F561-24A6-4124-B83A-8A961D37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E24"/>
    <w:rPr>
      <w:color w:val="0563C1" w:themeColor="hyperlink"/>
      <w:u w:val="single"/>
    </w:rPr>
  </w:style>
  <w:style w:type="paragraph" w:customStyle="1" w:styleId="a4">
    <w:name w:val="Знак"/>
    <w:basedOn w:val="a"/>
    <w:rsid w:val="003C3E24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27-00062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Салій Ярослав Миколайович</dc:creator>
  <cp:keywords/>
  <dc:description/>
  <cp:lastModifiedBy>Андруховець Микола Федорович</cp:lastModifiedBy>
  <cp:revision>11</cp:revision>
  <dcterms:created xsi:type="dcterms:W3CDTF">2021-08-12T07:02:00Z</dcterms:created>
  <dcterms:modified xsi:type="dcterms:W3CDTF">2021-10-27T08:07:00Z</dcterms:modified>
</cp:coreProperties>
</file>