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4DF" w:rsidRPr="00295A34" w:rsidRDefault="008D44DF" w:rsidP="008D44D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95A34">
        <w:rPr>
          <w:rFonts w:ascii="Times New Roman" w:hAnsi="Times New Roman" w:cs="Times New Roman"/>
          <w:b/>
          <w:sz w:val="26"/>
          <w:szCs w:val="26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295A34" w:rsidRPr="00295A34">
        <w:rPr>
          <w:rFonts w:ascii="Times New Roman" w:hAnsi="Times New Roman" w:cs="Times New Roman"/>
          <w:b/>
          <w:bCs/>
          <w:sz w:val="26"/>
          <w:szCs w:val="26"/>
        </w:rPr>
        <w:t xml:space="preserve">ДК 021:2015 31210000-1 Електрична апаратура для </w:t>
      </w:r>
      <w:proofErr w:type="spellStart"/>
      <w:r w:rsidR="00295A34" w:rsidRPr="00295A34">
        <w:rPr>
          <w:rFonts w:ascii="Times New Roman" w:hAnsi="Times New Roman" w:cs="Times New Roman"/>
          <w:b/>
          <w:bCs/>
          <w:sz w:val="26"/>
          <w:szCs w:val="26"/>
        </w:rPr>
        <w:t>комутування</w:t>
      </w:r>
      <w:proofErr w:type="spellEnd"/>
      <w:r w:rsidR="00295A34" w:rsidRPr="00295A34">
        <w:rPr>
          <w:rFonts w:ascii="Times New Roman" w:hAnsi="Times New Roman" w:cs="Times New Roman"/>
          <w:b/>
          <w:bCs/>
          <w:sz w:val="26"/>
          <w:szCs w:val="26"/>
        </w:rPr>
        <w:t xml:space="preserve"> та захисту електричних кіл (Панель №44 основного захисту ПЛ-750 кВ ХАЕС-Київська для ВП ХАЕС</w:t>
      </w:r>
      <w:r w:rsidR="005A60EB" w:rsidRPr="00295A34">
        <w:rPr>
          <w:rFonts w:ascii="Times New Roman" w:hAnsi="Times New Roman" w:cs="Times New Roman"/>
          <w:b/>
          <w:sz w:val="26"/>
          <w:szCs w:val="26"/>
        </w:rPr>
        <w:t>)</w:t>
      </w:r>
    </w:p>
    <w:p w:rsidR="00D43F42" w:rsidRPr="00295A34" w:rsidRDefault="008D44DF" w:rsidP="003A2286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43F42">
        <w:rPr>
          <w:rFonts w:ascii="Times New Roman" w:hAnsi="Times New Roman" w:cs="Times New Roman"/>
          <w:sz w:val="26"/>
          <w:szCs w:val="26"/>
        </w:rPr>
        <w:t>З метою забезпечення виконання планово-попереджувальних ремонтів</w:t>
      </w:r>
      <w:r w:rsidR="005A60EB" w:rsidRPr="005A60EB">
        <w:rPr>
          <w:rFonts w:ascii="Times New Roman" w:hAnsi="Times New Roman" w:cs="Times New Roman"/>
          <w:sz w:val="26"/>
          <w:szCs w:val="26"/>
        </w:rPr>
        <w:t xml:space="preserve"> та </w:t>
      </w:r>
      <w:r w:rsidR="005A60EB">
        <w:rPr>
          <w:rFonts w:ascii="Times New Roman" w:hAnsi="Times New Roman" w:cs="Times New Roman"/>
          <w:sz w:val="26"/>
          <w:szCs w:val="26"/>
        </w:rPr>
        <w:t>модернізації</w:t>
      </w:r>
      <w:r w:rsidR="00F90831" w:rsidRPr="00F90831">
        <w:rPr>
          <w:rFonts w:ascii="Times New Roman" w:hAnsi="Times New Roman" w:cs="Times New Roman"/>
          <w:sz w:val="26"/>
          <w:szCs w:val="26"/>
        </w:rPr>
        <w:t xml:space="preserve"> </w:t>
      </w:r>
      <w:r w:rsidR="00D43F42" w:rsidRPr="00D43F42">
        <w:rPr>
          <w:rFonts w:ascii="Times New Roman" w:hAnsi="Times New Roman" w:cs="Times New Roman"/>
          <w:sz w:val="26"/>
          <w:szCs w:val="26"/>
        </w:rPr>
        <w:t>згідно з затвердженими граф</w:t>
      </w:r>
      <w:r w:rsidR="00F90831">
        <w:rPr>
          <w:rFonts w:ascii="Times New Roman" w:hAnsi="Times New Roman" w:cs="Times New Roman"/>
          <w:sz w:val="26"/>
          <w:szCs w:val="26"/>
        </w:rPr>
        <w:t>іком п</w:t>
      </w:r>
      <w:r w:rsidR="005A60EB">
        <w:rPr>
          <w:rFonts w:ascii="Times New Roman" w:hAnsi="Times New Roman" w:cs="Times New Roman"/>
          <w:sz w:val="26"/>
          <w:szCs w:val="26"/>
        </w:rPr>
        <w:t>роведення ППР  енергоблоків ВП</w:t>
      </w:r>
      <w:r w:rsidR="003A2286">
        <w:rPr>
          <w:rFonts w:ascii="Times New Roman" w:hAnsi="Times New Roman" w:cs="Times New Roman"/>
          <w:sz w:val="26"/>
          <w:szCs w:val="26"/>
          <w:lang w:val="en-US"/>
        </w:rPr>
        <w:t> </w:t>
      </w:r>
      <w:bookmarkStart w:id="0" w:name="_GoBack"/>
      <w:bookmarkEnd w:id="0"/>
      <w:r w:rsidR="005A60EB">
        <w:rPr>
          <w:rFonts w:ascii="Times New Roman" w:hAnsi="Times New Roman" w:cs="Times New Roman"/>
          <w:sz w:val="26"/>
          <w:szCs w:val="26"/>
        </w:rPr>
        <w:t>Х</w:t>
      </w:r>
      <w:r w:rsidRPr="00D43F42">
        <w:rPr>
          <w:rFonts w:ascii="Times New Roman" w:hAnsi="Times New Roman" w:cs="Times New Roman"/>
          <w:sz w:val="26"/>
          <w:szCs w:val="26"/>
        </w:rPr>
        <w:t xml:space="preserve">АЕС ДП «НАЕК «Енергоатом» (Замовник) оголошено відкриті торги на закупівлю: </w:t>
      </w:r>
      <w:r w:rsidR="00295A34" w:rsidRPr="00295A34">
        <w:rPr>
          <w:rFonts w:ascii="Times New Roman" w:hAnsi="Times New Roman" w:cs="Times New Roman"/>
          <w:bCs/>
          <w:sz w:val="26"/>
          <w:szCs w:val="26"/>
        </w:rPr>
        <w:t xml:space="preserve">ДК 021:2015 31210000-1 Електрична апаратура для </w:t>
      </w:r>
      <w:proofErr w:type="spellStart"/>
      <w:r w:rsidR="00295A34" w:rsidRPr="00295A34">
        <w:rPr>
          <w:rFonts w:ascii="Times New Roman" w:hAnsi="Times New Roman" w:cs="Times New Roman"/>
          <w:bCs/>
          <w:sz w:val="26"/>
          <w:szCs w:val="26"/>
        </w:rPr>
        <w:t>комутування</w:t>
      </w:r>
      <w:proofErr w:type="spellEnd"/>
      <w:r w:rsidR="00295A34" w:rsidRPr="00295A34">
        <w:rPr>
          <w:rFonts w:ascii="Times New Roman" w:hAnsi="Times New Roman" w:cs="Times New Roman"/>
          <w:bCs/>
          <w:sz w:val="26"/>
          <w:szCs w:val="26"/>
        </w:rPr>
        <w:t xml:space="preserve"> та захисту електричних кіл (Панель №44 основного захисту ПЛ-750 кВ ХАЕС-Київська для ВП ХАЕС</w:t>
      </w:r>
      <w:r w:rsidR="00295A34" w:rsidRPr="00295A34">
        <w:rPr>
          <w:rFonts w:ascii="Times New Roman" w:hAnsi="Times New Roman" w:cs="Times New Roman"/>
          <w:sz w:val="26"/>
          <w:szCs w:val="26"/>
        </w:rPr>
        <w:t>)</w:t>
      </w:r>
    </w:p>
    <w:p w:rsidR="00DF6678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DF6678" w:rsidRPr="003A2286" w:rsidRDefault="003A2286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E97B69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https://prozorro.gov.ua/tender/UA-2021-10-20-007245-a</w:t>
        </w:r>
      </w:hyperlink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CF2792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Директор ВП «Атомкомплект»</w:t>
      </w:r>
    </w:p>
    <w:p w:rsidR="00DF6678" w:rsidRPr="00F41301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F6678">
        <w:rPr>
          <w:rFonts w:ascii="Times New Roman" w:hAnsi="Times New Roman" w:cs="Times New Roman"/>
          <w:sz w:val="26"/>
          <w:szCs w:val="26"/>
        </w:rPr>
        <w:t xml:space="preserve">ДП «НАЕК «Енергоатом»                                                        </w:t>
      </w:r>
      <w:r w:rsidR="00F41301">
        <w:rPr>
          <w:rFonts w:ascii="Times New Roman" w:hAnsi="Times New Roman" w:cs="Times New Roman"/>
          <w:sz w:val="26"/>
          <w:szCs w:val="26"/>
          <w:lang w:val="ru-RU"/>
        </w:rPr>
        <w:t>Олег ДОРОШЕНКО</w:t>
      </w:r>
    </w:p>
    <w:sectPr w:rsidR="00DF6678" w:rsidRPr="00F413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32CCA"/>
    <w:rsid w:val="00295A34"/>
    <w:rsid w:val="003A2286"/>
    <w:rsid w:val="004E257D"/>
    <w:rsid w:val="005A60EB"/>
    <w:rsid w:val="007038FF"/>
    <w:rsid w:val="008D44DF"/>
    <w:rsid w:val="00991179"/>
    <w:rsid w:val="00996FDC"/>
    <w:rsid w:val="009A6175"/>
    <w:rsid w:val="00CF2792"/>
    <w:rsid w:val="00D43F42"/>
    <w:rsid w:val="00DF6678"/>
    <w:rsid w:val="00F2276F"/>
    <w:rsid w:val="00F41301"/>
    <w:rsid w:val="00F9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4F182"/>
  <w15:docId w15:val="{F9EF82F7-57ED-4EEB-B9E6-2A49E0651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10-20-007245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1017</Words>
  <Characters>581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Скубрій Наталія Вікторівна</cp:lastModifiedBy>
  <cp:revision>2</cp:revision>
  <dcterms:created xsi:type="dcterms:W3CDTF">2021-10-21T07:18:00Z</dcterms:created>
  <dcterms:modified xsi:type="dcterms:W3CDTF">2021-10-21T07:18:00Z</dcterms:modified>
</cp:coreProperties>
</file>