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24" w:rsidRPr="003C3E24" w:rsidRDefault="003C3E24" w:rsidP="003C3E2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 очікуваної вартості предмета закупівлі: ДК 021:2015 – 80530000-8 Послуги у сфері професійної підготовки (Підготовка та атестація персоналу ДП «НАЕК «Енергоатом» на право проведення експлуатаційних розрахунків нейтронно-фізичних характеристик активних зон РУ ВВЕР АЕС України)</w:t>
      </w:r>
    </w:p>
    <w:p w:rsidR="003C3E24" w:rsidRPr="003C3E24" w:rsidRDefault="003C3E24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sz w:val="26"/>
          <w:szCs w:val="26"/>
          <w:lang w:val="uk-UA"/>
        </w:rPr>
        <w:t xml:space="preserve">ДП «НАЕК «Енергоатом» (Замовник) оголошено переговорну процедуру на закупівлю: 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ДК 021:2015 – 80530000-8 Послуги у сфері професійної підготовки (Підготовка та атестація персоналу ДП «НАЕК «Енергоатом» на право проведення експлуатаційних розрахунків нейтронно-фізичних характеристик активних зон РУ ВВЕР АЕС України)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3E24" w:rsidRPr="003C3E24" w:rsidRDefault="003C3E24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sz w:val="26"/>
          <w:szCs w:val="26"/>
          <w:lang w:val="uk-UA"/>
        </w:rPr>
        <w:t>Технічна специфікація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надання вищевказаних послуг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затверджена в Компанії від 30.04.2021 та передбачає підготовку та атестацію персоналу ДП «НАЕК «Енергоатом» на право проведення нейтронно-фізичних розрахунків з використанням ПК «Каскад» та 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ANC-H на базі НТУУ «КПІ ім. Ігоря Сікорського» з залученням ДНТЦ ЯРБ (на практичну підготовку персоналу з використання ПК «КАСКАД») та НТК ЯПЦ ННЦ ХФТІ (на практичну підготовку персоналу з використання програми ANC-H) з урахуванням позитивного досвіду підготовки у 2015, 2017 та 2019 роках.</w:t>
      </w:r>
    </w:p>
    <w:p w:rsidR="00C87BBD" w:rsidRDefault="003C3E24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sz w:val="26"/>
          <w:szCs w:val="26"/>
          <w:lang w:val="uk-UA"/>
        </w:rPr>
        <w:t>Очікуван</w:t>
      </w:r>
      <w:r w:rsidR="00AF7F4B">
        <w:rPr>
          <w:rFonts w:ascii="Times New Roman" w:hAnsi="Times New Roman" w:cs="Times New Roman"/>
          <w:sz w:val="26"/>
          <w:szCs w:val="26"/>
          <w:lang w:val="uk-UA"/>
        </w:rPr>
        <w:t>а вартість закупівлі визначена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отриман</w:t>
      </w:r>
      <w:r w:rsidR="00CC31CD">
        <w:rPr>
          <w:rFonts w:ascii="Times New Roman" w:hAnsi="Times New Roman" w:cs="Times New Roman"/>
          <w:sz w:val="26"/>
          <w:szCs w:val="26"/>
          <w:lang w:val="uk-UA"/>
        </w:rPr>
        <w:t>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комерційн</w:t>
      </w:r>
      <w:r w:rsidR="00CC31CD">
        <w:rPr>
          <w:rFonts w:ascii="Times New Roman" w:hAnsi="Times New Roman" w:cs="Times New Roman"/>
          <w:sz w:val="26"/>
          <w:szCs w:val="26"/>
          <w:lang w:val="uk-UA"/>
        </w:rPr>
        <w:t>их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пропозиції </w:t>
      </w:r>
      <w:r w:rsidR="00AF7F4B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НТУУ «КПІ ім. Ігоря Сікорського»</w:t>
      </w:r>
      <w:r w:rsidR="00531311">
        <w:rPr>
          <w:rFonts w:ascii="Times New Roman" w:hAnsi="Times New Roman" w:cs="Times New Roman"/>
          <w:sz w:val="26"/>
          <w:szCs w:val="26"/>
          <w:lang w:val="uk-UA"/>
        </w:rPr>
        <w:t xml:space="preserve">, ДНТЦ ЯРБ та </w:t>
      </w:r>
      <w:r w:rsidR="00531311" w:rsidRPr="003C3E24">
        <w:rPr>
          <w:rFonts w:ascii="Times New Roman" w:hAnsi="Times New Roman" w:cs="Times New Roman"/>
          <w:sz w:val="26"/>
          <w:szCs w:val="26"/>
          <w:lang w:val="uk-UA"/>
        </w:rPr>
        <w:t>НТК ЯПЦ ННЦ ХФТІ</w:t>
      </w:r>
      <w:r w:rsidR="00560030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</w:t>
      </w:r>
      <w:r w:rsidR="00AF7F4B">
        <w:rPr>
          <w:rFonts w:ascii="Times New Roman" w:hAnsi="Times New Roman" w:cs="Times New Roman"/>
          <w:sz w:val="26"/>
          <w:szCs w:val="26"/>
          <w:lang w:val="uk-UA"/>
        </w:rPr>
        <w:t xml:space="preserve"> аналогічних договорів щодо надання послуг з</w:t>
      </w:r>
      <w:r w:rsidR="005600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t>підготовки та атестації персоналу</w:t>
      </w:r>
      <w:r w:rsidR="00A46E4B">
        <w:rPr>
          <w:rFonts w:ascii="Times New Roman" w:hAnsi="Times New Roman" w:cs="Times New Roman"/>
          <w:sz w:val="26"/>
          <w:szCs w:val="26"/>
          <w:lang w:val="uk-UA"/>
        </w:rPr>
        <w:t xml:space="preserve"> ДП «НАЕК «Енергоатом» 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t>у 2015, 2017 та 2019 роках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3E24" w:rsidRDefault="002E0C34" w:rsidP="002E0C34">
      <w:pPr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B71">
        <w:rPr>
          <w:rFonts w:ascii="Times New Roman" w:hAnsi="Times New Roman" w:cs="Times New Roman"/>
          <w:sz w:val="25"/>
          <w:szCs w:val="25"/>
        </w:rPr>
        <w:t>Посилання на процедуру закупівлі в електронній системі закупівель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4" w:history="1">
        <w:r w:rsidRPr="00360049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https://prozorro.gov.ua/tender/UA-2021-09-15-000523-b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F7F4B" w:rsidRDefault="00AF7F4B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3E24" w:rsidRPr="003C3E24" w:rsidRDefault="003C3E24" w:rsidP="003C3E24">
      <w:pPr>
        <w:jc w:val="both"/>
        <w:rPr>
          <w:lang w:val="uk-UA"/>
        </w:rPr>
      </w:pPr>
      <w:bookmarkStart w:id="0" w:name="_GoBack"/>
      <w:bookmarkEnd w:id="0"/>
    </w:p>
    <w:sectPr w:rsidR="003C3E24" w:rsidRPr="003C3E24" w:rsidSect="003C3E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4"/>
    <w:rsid w:val="002E0C34"/>
    <w:rsid w:val="003C3E24"/>
    <w:rsid w:val="00531311"/>
    <w:rsid w:val="00560030"/>
    <w:rsid w:val="009E4108"/>
    <w:rsid w:val="00A46E4B"/>
    <w:rsid w:val="00AF7F4B"/>
    <w:rsid w:val="00C87BBD"/>
    <w:rsid w:val="00CA2BC3"/>
    <w:rsid w:val="00CC31CD"/>
    <w:rsid w:val="00E05FAF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8FBC"/>
  <w15:chartTrackingRefBased/>
  <w15:docId w15:val="{9E91F561-24A6-4124-B83A-8A961D3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24"/>
    <w:rPr>
      <w:color w:val="0563C1" w:themeColor="hyperlink"/>
      <w:u w:val="single"/>
    </w:rPr>
  </w:style>
  <w:style w:type="paragraph" w:customStyle="1" w:styleId="a4">
    <w:name w:val="Знак"/>
    <w:basedOn w:val="a"/>
    <w:rsid w:val="003C3E2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5-000523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Ярослав Миколайович</dc:creator>
  <cp:keywords/>
  <dc:description/>
  <cp:lastModifiedBy>Думенко Анатолій Миколайович</cp:lastModifiedBy>
  <cp:revision>10</cp:revision>
  <dcterms:created xsi:type="dcterms:W3CDTF">2021-08-12T07:02:00Z</dcterms:created>
  <dcterms:modified xsi:type="dcterms:W3CDTF">2021-09-15T08:48:00Z</dcterms:modified>
</cp:coreProperties>
</file>