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AD1EB8" w:rsidRDefault="00AD1EB8" w:rsidP="00AD1EB8">
      <w:pPr>
        <w:jc w:val="center"/>
        <w:rPr>
          <w:rFonts w:ascii="Times New Roman" w:hAnsi="Times New Roman" w:cs="Times New Roman"/>
          <w:sz w:val="26"/>
          <w:szCs w:val="26"/>
        </w:rPr>
      </w:pPr>
      <w:r w:rsidRPr="00AD1EB8">
        <w:rPr>
          <w:rFonts w:ascii="Times New Roman" w:hAnsi="Times New Roman" w:cs="Times New Roman"/>
          <w:sz w:val="26"/>
          <w:szCs w:val="26"/>
        </w:rPr>
        <w:t xml:space="preserve">ДК 021:2015 09130000-9 Нафта і дистиляти (Світлі нафтопродукти для ВП </w:t>
      </w:r>
      <w:r w:rsidR="008435CE">
        <w:rPr>
          <w:rFonts w:ascii="Times New Roman" w:hAnsi="Times New Roman" w:cs="Times New Roman"/>
          <w:sz w:val="26"/>
          <w:szCs w:val="26"/>
        </w:rPr>
        <w:t>З</w:t>
      </w:r>
      <w:r w:rsidRPr="00AD1EB8">
        <w:rPr>
          <w:rFonts w:ascii="Times New Roman" w:hAnsi="Times New Roman" w:cs="Times New Roman"/>
          <w:sz w:val="26"/>
          <w:szCs w:val="26"/>
        </w:rPr>
        <w:t>АЕС)</w:t>
      </w:r>
    </w:p>
    <w:p w:rsidR="00895802" w:rsidRPr="00AD1EB8" w:rsidRDefault="00895802" w:rsidP="00AD1EB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перевезення персоналу ВП 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Pr="00280661">
        <w:rPr>
          <w:rFonts w:ascii="Times New Roman" w:hAnsi="Times New Roman" w:cs="Times New Roman"/>
          <w:sz w:val="26"/>
          <w:szCs w:val="26"/>
        </w:rPr>
        <w:t>ДК 021:2015 09130000-9 Нафта і дистиляти</w:t>
      </w:r>
      <w:r>
        <w:rPr>
          <w:rFonts w:ascii="Times New Roman" w:hAnsi="Times New Roman" w:cs="Times New Roman"/>
          <w:sz w:val="26"/>
          <w:szCs w:val="26"/>
        </w:rPr>
        <w:t xml:space="preserve"> (Світлі нафтопродукти для ВП </w:t>
      </w:r>
      <w:r w:rsidR="008435CE">
        <w:rPr>
          <w:rFonts w:ascii="Times New Roman" w:hAnsi="Times New Roman" w:cs="Times New Roman"/>
          <w:sz w:val="26"/>
          <w:szCs w:val="26"/>
        </w:rPr>
        <w:t>З</w:t>
      </w:r>
      <w:r w:rsidRPr="00280661">
        <w:rPr>
          <w:rFonts w:ascii="Times New Roman" w:hAnsi="Times New Roman" w:cs="Times New Roman"/>
          <w:sz w:val="26"/>
          <w:szCs w:val="26"/>
        </w:rPr>
        <w:t>АЕС)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95802" w:rsidRDefault="00895802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895802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1EB8" w:rsidRDefault="00895802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530610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https://prozorro.gov.ua/tender/UA-2021-09-15-005690-c</w:t>
        </w:r>
      </w:hyperlink>
    </w:p>
    <w:p w:rsidR="00895802" w:rsidRPr="00895802" w:rsidRDefault="00895802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D1EB8" w:rsidRPr="001C25A1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тендерної документації та встановлені відповідно до вимог </w:t>
      </w:r>
      <w:r w:rsidRPr="00280661">
        <w:rPr>
          <w:rFonts w:ascii="Times New Roman" w:hAnsi="Times New Roman" w:cs="Times New Roman"/>
          <w:sz w:val="26"/>
          <w:szCs w:val="26"/>
        </w:rPr>
        <w:t>«Технічного регламенту щодо вимог до автомобільних бензинів, дизельного, суднових та котельних палив» затвердженого постановою КМУ від 01.08.2013р.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661">
        <w:rPr>
          <w:rFonts w:ascii="Times New Roman" w:hAnsi="Times New Roman" w:cs="Times New Roman"/>
          <w:sz w:val="26"/>
          <w:szCs w:val="26"/>
        </w:rPr>
        <w:t>927</w:t>
      </w:r>
      <w:r w:rsidRPr="001C25A1"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C11715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056681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 w:rsidSect="00895802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56681"/>
    <w:rsid w:val="00150C50"/>
    <w:rsid w:val="00347EEF"/>
    <w:rsid w:val="004E257D"/>
    <w:rsid w:val="008435CE"/>
    <w:rsid w:val="00895802"/>
    <w:rsid w:val="008D44DF"/>
    <w:rsid w:val="00991179"/>
    <w:rsid w:val="00AD1EB8"/>
    <w:rsid w:val="00C11715"/>
    <w:rsid w:val="00CF11F8"/>
    <w:rsid w:val="00CF279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A0C1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9-15-005690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dcterms:created xsi:type="dcterms:W3CDTF">2021-09-16T06:40:00Z</dcterms:created>
  <dcterms:modified xsi:type="dcterms:W3CDTF">2021-09-16T06:40:00Z</dcterms:modified>
</cp:coreProperties>
</file>