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72" w:rsidRPr="002D093E" w:rsidRDefault="00771872" w:rsidP="0077187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2D093E">
        <w:rPr>
          <w:rFonts w:ascii="Times New Roman" w:eastAsia="Calibri" w:hAnsi="Times New Roman" w:cs="Times New Roman"/>
          <w:b/>
          <w:color w:val="auto"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2D093E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ДСТУ Б.Д.1.1-1:2013 Роботи з підготовки інфраструктури для забезпечення введення в експлуатацію ЦСВЯП. Вирубка зелених насаджень для виконання реконструкції залізничної дільниці від ст. </w:t>
      </w:r>
      <w:proofErr w:type="spellStart"/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Вільча</w:t>
      </w:r>
      <w:proofErr w:type="spellEnd"/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до ст. Янів у зоні відчуження Іванківського району Київської області</w:t>
      </w:r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ДК 021:2015 45100000-8 Підготовка будівельного майданчика</w:t>
      </w:r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771872" w:rsidRPr="002D093E" w:rsidRDefault="00771872" w:rsidP="0077187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</w:p>
    <w:p w:rsidR="00DC6148" w:rsidRPr="002D093E" w:rsidRDefault="00DC6148" w:rsidP="0077187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</w:p>
    <w:p w:rsidR="00771872" w:rsidRPr="002D093E" w:rsidRDefault="00771872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ДП «НАЕК «Енергоатом» (Замовник) оголошено </w:t>
      </w:r>
      <w:r w:rsidR="005153B4"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переговорну процедуру</w:t>
      </w:r>
      <w:r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на закупівлю: </w:t>
      </w:r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ДСТУ Б.Д.1.1-1:2013 Роботи з підготовки інфраструктури для забезпечення введення в експлуатацію ЦСВЯП. Вирубка зелених насаджень для виконання реконструкції залізничної дільниці від ст. </w:t>
      </w:r>
      <w:proofErr w:type="spellStart"/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Вільча</w:t>
      </w:r>
      <w:proofErr w:type="spellEnd"/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до ст. Янів у зоні відчуження Іванківського району Київської області</w:t>
      </w:r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ДК 021:2015 45100000-8 Підготовка будівельного майданчика</w:t>
      </w:r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="005153B4" w:rsidRPr="002D093E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771872" w:rsidRPr="002D093E" w:rsidRDefault="00771872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Технічні та якісні характеристики предмета закупівлі визначені у </w:t>
      </w:r>
      <w:r w:rsidR="00630527"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договорі на виконання робіт</w:t>
      </w:r>
      <w:r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та 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:rsidR="00771872" w:rsidRPr="002D093E" w:rsidRDefault="00771872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Очікувана вартість закупівлі визначена у </w:t>
      </w:r>
      <w:r w:rsidR="006C6C86"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відповідності до з</w:t>
      </w:r>
      <w:r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веденого кошторисного розрахунку </w:t>
      </w:r>
      <w:r w:rsidR="006C6C86"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проекту</w:t>
      </w:r>
      <w:r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«</w:t>
      </w:r>
      <w:r w:rsidR="006C6C86"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Реконструкція залізничної дільниці від ст. </w:t>
      </w:r>
      <w:proofErr w:type="spellStart"/>
      <w:r w:rsidR="006C6C86"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Вільча</w:t>
      </w:r>
      <w:proofErr w:type="spellEnd"/>
      <w:r w:rsidR="006C6C86"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до ст. Янів у зоні відчуження Іванківського райо</w:t>
      </w:r>
      <w:r w:rsidR="006D7B5B"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ну Київської області», згідно з</w:t>
      </w:r>
      <w:r w:rsidR="006D7B5B"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br/>
      </w:r>
      <w:r w:rsidR="006C6C86" w:rsidRPr="002D093E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ДСТУ Б.Д.1.1-1:2013</w:t>
      </w:r>
      <w:r w:rsidR="006C6C86" w:rsidRPr="002D093E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«Правила визначення вартості будівництва».</w:t>
      </w:r>
    </w:p>
    <w:p w:rsidR="00124C4B" w:rsidRPr="002D093E" w:rsidRDefault="00124C4B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</w:p>
    <w:p w:rsidR="00124C4B" w:rsidRPr="002D093E" w:rsidRDefault="00124C4B" w:rsidP="00124C4B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uk-UA" w:eastAsia="en-US"/>
        </w:rPr>
      </w:pPr>
      <w:proofErr w:type="spellStart"/>
      <w:r w:rsidRPr="002D093E">
        <w:rPr>
          <w:rFonts w:ascii="Times New Roman" w:hAnsi="Times New Roman" w:cs="Times New Roman"/>
          <w:sz w:val="26"/>
          <w:szCs w:val="26"/>
        </w:rPr>
        <w:t>Посилання</w:t>
      </w:r>
      <w:proofErr w:type="spellEnd"/>
      <w:r w:rsidRPr="002D093E">
        <w:rPr>
          <w:rFonts w:ascii="Times New Roman" w:hAnsi="Times New Roman" w:cs="Times New Roman"/>
          <w:sz w:val="26"/>
          <w:szCs w:val="26"/>
        </w:rPr>
        <w:t xml:space="preserve"> на процедуру </w:t>
      </w:r>
      <w:proofErr w:type="spellStart"/>
      <w:r w:rsidRPr="002D093E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2D093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D093E">
        <w:rPr>
          <w:rFonts w:ascii="Times New Roman" w:hAnsi="Times New Roman" w:cs="Times New Roman"/>
          <w:sz w:val="26"/>
          <w:szCs w:val="26"/>
        </w:rPr>
        <w:t>електронній</w:t>
      </w:r>
      <w:proofErr w:type="spellEnd"/>
      <w:r w:rsidRPr="002D0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093E">
        <w:rPr>
          <w:rFonts w:ascii="Times New Roman" w:hAnsi="Times New Roman" w:cs="Times New Roman"/>
          <w:sz w:val="26"/>
          <w:szCs w:val="26"/>
        </w:rPr>
        <w:t>системі</w:t>
      </w:r>
      <w:proofErr w:type="spellEnd"/>
      <w:r w:rsidRPr="002D0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093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2D093E" w:rsidRPr="002D093E">
        <w:rPr>
          <w:rFonts w:ascii="Times New Roman" w:hAnsi="Times New Roman" w:cs="Times New Roman"/>
          <w:sz w:val="26"/>
          <w:szCs w:val="26"/>
        </w:rPr>
        <w:t xml:space="preserve"> - </w:t>
      </w:r>
      <w:hyperlink r:id="rId5" w:history="1">
        <w:r w:rsidR="002D093E" w:rsidRPr="002D093E">
          <w:rPr>
            <w:rStyle w:val="a7"/>
            <w:rFonts w:ascii="Times New Roman" w:hAnsi="Times New Roman" w:cs="Times New Roman"/>
            <w:sz w:val="26"/>
            <w:szCs w:val="26"/>
          </w:rPr>
          <w:t>https://prozorro.gov.ua/tender/UA-2021-02-24-012548-b</w:t>
        </w:r>
      </w:hyperlink>
      <w:bookmarkStart w:id="0" w:name="_GoBack"/>
      <w:bookmarkEnd w:id="0"/>
      <w:r w:rsidR="002D093E" w:rsidRPr="002D09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C4B" w:rsidRPr="002D093E" w:rsidRDefault="00124C4B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</w:p>
    <w:p w:rsidR="00892058" w:rsidRPr="002D093E" w:rsidRDefault="00892058" w:rsidP="00771872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892058" w:rsidRPr="002D093E" w:rsidSect="00771872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DFF"/>
    <w:multiLevelType w:val="hybridMultilevel"/>
    <w:tmpl w:val="5ACCB9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533F1"/>
    <w:multiLevelType w:val="hybridMultilevel"/>
    <w:tmpl w:val="003A2F9A"/>
    <w:lvl w:ilvl="0" w:tplc="518A92A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091"/>
    <w:multiLevelType w:val="hybridMultilevel"/>
    <w:tmpl w:val="F82E8A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58"/>
    <w:rsid w:val="00124C4B"/>
    <w:rsid w:val="002D093E"/>
    <w:rsid w:val="00476E1D"/>
    <w:rsid w:val="005153B4"/>
    <w:rsid w:val="00630527"/>
    <w:rsid w:val="006C6C86"/>
    <w:rsid w:val="006D7B5B"/>
    <w:rsid w:val="00771872"/>
    <w:rsid w:val="0085608D"/>
    <w:rsid w:val="00892058"/>
    <w:rsid w:val="00AE350D"/>
    <w:rsid w:val="00D5575F"/>
    <w:rsid w:val="00DC6148"/>
    <w:rsid w:val="00F36513"/>
    <w:rsid w:val="00F5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6FA2"/>
  <w15:chartTrackingRefBased/>
  <w15:docId w15:val="{E44B483D-59C4-4A3C-B89E-B33CE552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05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892058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"/>
    <w:link w:val="a3"/>
    <w:uiPriority w:val="34"/>
    <w:locked/>
    <w:rsid w:val="00892058"/>
    <w:rPr>
      <w:rFonts w:ascii="Arial" w:eastAsia="Arial" w:hAnsi="Arial" w:cs="Arial"/>
      <w:color w:val="00000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153B4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7">
    <w:name w:val="Hyperlink"/>
    <w:basedOn w:val="a0"/>
    <w:uiPriority w:val="99"/>
    <w:unhideWhenUsed/>
    <w:rsid w:val="002D0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2-24-012548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Спасібо Ганна Юріївна</dc:creator>
  <cp:keywords/>
  <dc:description/>
  <cp:lastModifiedBy>Андруховець Микола Федорович</cp:lastModifiedBy>
  <cp:revision>14</cp:revision>
  <cp:lastPrinted>2021-02-22T06:44:00Z</cp:lastPrinted>
  <dcterms:created xsi:type="dcterms:W3CDTF">2021-01-19T09:09:00Z</dcterms:created>
  <dcterms:modified xsi:type="dcterms:W3CDTF">2021-02-25T09:18:00Z</dcterms:modified>
</cp:coreProperties>
</file>